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62DA7" w14:textId="77777777" w:rsidR="0065305D" w:rsidRDefault="0065305D" w:rsidP="0065305D">
      <w:r>
        <w:rPr>
          <w:b/>
          <w:bCs/>
          <w:noProof/>
          <w:color w:val="4F81BD" w:themeColor="accent1"/>
          <w:szCs w:val="20"/>
        </w:rPr>
        <w:drawing>
          <wp:anchor distT="0" distB="0" distL="114300" distR="114300" simplePos="0" relativeHeight="251658240" behindDoc="0" locked="0" layoutInCell="1" allowOverlap="1" wp14:anchorId="67BAB3E3" wp14:editId="6E96DA2F">
            <wp:simplePos x="0" y="0"/>
            <wp:positionH relativeFrom="column">
              <wp:posOffset>-196948</wp:posOffset>
            </wp:positionH>
            <wp:positionV relativeFrom="paragraph">
              <wp:posOffset>181561</wp:posOffset>
            </wp:positionV>
            <wp:extent cx="1832610" cy="1439545"/>
            <wp:effectExtent l="0" t="0" r="0" b="0"/>
            <wp:wrapNone/>
            <wp:docPr id="257330923" name="Imagen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330923" name="Imagen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61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D210AC" w14:textId="77777777" w:rsidR="0065305D" w:rsidRDefault="0065305D" w:rsidP="0065305D">
      <w:r>
        <w:rPr>
          <w:noProof/>
          <w:szCs w:val="20"/>
        </w:rPr>
        <w:drawing>
          <wp:anchor distT="0" distB="0" distL="114300" distR="114300" simplePos="0" relativeHeight="251658241" behindDoc="0" locked="0" layoutInCell="1" allowOverlap="1" wp14:anchorId="4737D755" wp14:editId="56939ED7">
            <wp:simplePos x="0" y="0"/>
            <wp:positionH relativeFrom="column">
              <wp:posOffset>4403188</wp:posOffset>
            </wp:positionH>
            <wp:positionV relativeFrom="paragraph">
              <wp:posOffset>152547</wp:posOffset>
            </wp:positionV>
            <wp:extent cx="1439545" cy="1439545"/>
            <wp:effectExtent l="0" t="0" r="0" b="0"/>
            <wp:wrapNone/>
            <wp:docPr id="1178962046" name="Imagen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962046" name="Imagen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D66862" w14:textId="77777777" w:rsidR="0065305D" w:rsidRPr="0065305D" w:rsidRDefault="0065305D" w:rsidP="0065305D"/>
    <w:p w14:paraId="456F3F88" w14:textId="77777777" w:rsidR="0065305D" w:rsidRPr="0065305D" w:rsidRDefault="0065305D" w:rsidP="0065305D"/>
    <w:p w14:paraId="57E52CA1" w14:textId="77777777" w:rsidR="0065305D" w:rsidRDefault="0065305D" w:rsidP="0065305D"/>
    <w:p w14:paraId="0DEE0FBB" w14:textId="77777777" w:rsidR="0065305D" w:rsidRDefault="0065305D" w:rsidP="0065305D"/>
    <w:p w14:paraId="00DE3A5A" w14:textId="77777777" w:rsidR="0065305D" w:rsidRDefault="0065305D" w:rsidP="0065305D"/>
    <w:p w14:paraId="687131C2" w14:textId="77777777" w:rsidR="0065305D" w:rsidRDefault="0065305D" w:rsidP="0065305D"/>
    <w:p w14:paraId="598EDFFA" w14:textId="77777777" w:rsidR="0065305D" w:rsidRDefault="0065305D" w:rsidP="0065305D"/>
    <w:p w14:paraId="593372D4" w14:textId="77777777" w:rsidR="0065305D" w:rsidRDefault="0065305D" w:rsidP="0065305D"/>
    <w:p w14:paraId="2E681415" w14:textId="77777777" w:rsidR="0065305D" w:rsidRDefault="0065305D" w:rsidP="0065305D"/>
    <w:p w14:paraId="4687E0E0" w14:textId="39BB0D58" w:rsidR="0065305D" w:rsidRDefault="0065305D" w:rsidP="0065305D"/>
    <w:p w14:paraId="57FBAB34" w14:textId="6CE3D99B" w:rsidR="00A95D41" w:rsidRDefault="00A95D41" w:rsidP="0065305D"/>
    <w:p w14:paraId="7C2008D7" w14:textId="77777777" w:rsidR="00A95D41" w:rsidRDefault="00A95D41" w:rsidP="0065305D"/>
    <w:p w14:paraId="6E72AD0A" w14:textId="77777777" w:rsidR="0065305D" w:rsidRDefault="0065305D" w:rsidP="0065305D"/>
    <w:p w14:paraId="7243C1CA" w14:textId="77777777" w:rsidR="0065305D" w:rsidRPr="0065305D" w:rsidRDefault="0065305D" w:rsidP="0065305D"/>
    <w:p w14:paraId="00E2942D" w14:textId="79CCFD4E" w:rsidR="0065305D" w:rsidRDefault="000169B5" w:rsidP="0065305D">
      <w:pPr>
        <w:pStyle w:val="Ttulo"/>
        <w:jc w:val="center"/>
      </w:pPr>
      <w:r>
        <w:t>P</w:t>
      </w:r>
      <w:r w:rsidR="0065305D" w:rsidRPr="0065305D">
        <w:t xml:space="preserve">roceso de </w:t>
      </w:r>
      <w:r w:rsidR="00B46AFB">
        <w:t>Coordinación de las Enseñanzas</w:t>
      </w:r>
    </w:p>
    <w:p w14:paraId="301022A7" w14:textId="7614A330" w:rsidR="002F6EA9" w:rsidRPr="000C32FD" w:rsidRDefault="0065305D" w:rsidP="002F6EA9">
      <w:pPr>
        <w:pStyle w:val="Subttulo"/>
        <w:jc w:val="center"/>
        <w:rPr>
          <w:lang w:val="fr-FR"/>
        </w:rPr>
      </w:pPr>
      <w:r w:rsidRPr="000C32FD">
        <w:rPr>
          <w:lang w:val="fr-FR"/>
        </w:rPr>
        <w:t>PR/</w:t>
      </w:r>
      <w:r w:rsidR="00B46AFB" w:rsidRPr="000C32FD">
        <w:rPr>
          <w:lang w:val="fr-FR"/>
        </w:rPr>
        <w:t>CL</w:t>
      </w:r>
      <w:r w:rsidRPr="000C32FD">
        <w:rPr>
          <w:lang w:val="fr-FR"/>
        </w:rPr>
        <w:t>/00</w:t>
      </w:r>
      <w:r w:rsidR="00B46AFB" w:rsidRPr="000C32FD">
        <w:rPr>
          <w:lang w:val="fr-FR"/>
        </w:rPr>
        <w:t>1</w:t>
      </w:r>
    </w:p>
    <w:p w14:paraId="3A54C401" w14:textId="77777777" w:rsidR="0065305D" w:rsidRPr="000C32FD" w:rsidRDefault="0065305D" w:rsidP="0065305D">
      <w:pPr>
        <w:rPr>
          <w:lang w:val="fr-FR"/>
        </w:rPr>
      </w:pPr>
    </w:p>
    <w:p w14:paraId="60F03CC8" w14:textId="77777777" w:rsidR="0065305D" w:rsidRPr="000C32FD" w:rsidRDefault="0065305D" w:rsidP="0065305D">
      <w:pPr>
        <w:rPr>
          <w:lang w:val="fr-FR"/>
        </w:rPr>
      </w:pPr>
    </w:p>
    <w:p w14:paraId="7B58A1CA" w14:textId="77777777" w:rsidR="0065305D" w:rsidRPr="000C32FD" w:rsidRDefault="0065305D" w:rsidP="0065305D">
      <w:pPr>
        <w:rPr>
          <w:lang w:val="fr-FR"/>
        </w:rPr>
      </w:pPr>
    </w:p>
    <w:p w14:paraId="12721617" w14:textId="77777777" w:rsidR="006E7DC0" w:rsidRPr="000C32FD" w:rsidRDefault="006E7DC0" w:rsidP="0065305D">
      <w:pPr>
        <w:rPr>
          <w:lang w:val="fr-FR"/>
        </w:rPr>
      </w:pPr>
    </w:p>
    <w:p w14:paraId="4E501771" w14:textId="77777777" w:rsidR="0065305D" w:rsidRPr="000C32FD" w:rsidRDefault="0065305D" w:rsidP="0065305D">
      <w:pPr>
        <w:rPr>
          <w:lang w:val="fr-FR"/>
        </w:rPr>
      </w:pPr>
    </w:p>
    <w:p w14:paraId="71A01966" w14:textId="740011EB" w:rsidR="0065305D" w:rsidRDefault="0065305D" w:rsidP="0065305D">
      <w:pPr>
        <w:rPr>
          <w:lang w:val="fr-FR"/>
        </w:rPr>
      </w:pPr>
    </w:p>
    <w:p w14:paraId="41BC6147" w14:textId="72ECB2D6" w:rsidR="00A95D41" w:rsidRDefault="00A95D41" w:rsidP="0065305D">
      <w:pPr>
        <w:rPr>
          <w:lang w:val="fr-FR"/>
        </w:rPr>
      </w:pPr>
    </w:p>
    <w:p w14:paraId="7D95B7F8" w14:textId="73BFAB96" w:rsidR="00A95D41" w:rsidRDefault="00A95D41" w:rsidP="0065305D">
      <w:pPr>
        <w:rPr>
          <w:lang w:val="fr-FR"/>
        </w:rPr>
      </w:pPr>
    </w:p>
    <w:p w14:paraId="1B269B7F" w14:textId="3328104F" w:rsidR="00A95D41" w:rsidRDefault="00A95D41" w:rsidP="0065305D">
      <w:pPr>
        <w:rPr>
          <w:lang w:val="fr-FR"/>
        </w:rPr>
      </w:pPr>
    </w:p>
    <w:p w14:paraId="230670E1" w14:textId="49253AD5" w:rsidR="00A95D41" w:rsidRDefault="00A95D41" w:rsidP="0065305D">
      <w:pPr>
        <w:rPr>
          <w:lang w:val="fr-FR"/>
        </w:rPr>
      </w:pPr>
    </w:p>
    <w:p w14:paraId="25FB459C" w14:textId="77777777" w:rsidR="0065305D" w:rsidRPr="000C32FD" w:rsidRDefault="0065305D" w:rsidP="0065305D">
      <w:pPr>
        <w:rPr>
          <w:lang w:val="fr-FR"/>
        </w:rPr>
      </w:pPr>
    </w:p>
    <w:p w14:paraId="33AA2633" w14:textId="77777777" w:rsidR="0065305D" w:rsidRPr="000C32FD" w:rsidRDefault="0065305D" w:rsidP="0065305D">
      <w:pPr>
        <w:rPr>
          <w:lang w:val="fr-FR"/>
        </w:rPr>
      </w:pPr>
    </w:p>
    <w:p w14:paraId="218832AB" w14:textId="77777777" w:rsidR="0065305D" w:rsidRPr="000C32FD" w:rsidRDefault="0065305D" w:rsidP="0065305D">
      <w:pPr>
        <w:rPr>
          <w:lang w:val="fr-FR"/>
        </w:rPr>
      </w:pPr>
    </w:p>
    <w:p w14:paraId="010C902F" w14:textId="77777777" w:rsidR="0065305D" w:rsidRPr="005B5D51" w:rsidRDefault="0065305D" w:rsidP="0065305D">
      <w:pPr>
        <w:pStyle w:val="Sinespaciado"/>
        <w:jc w:val="right"/>
        <w:rPr>
          <w:lang w:val="es-ES"/>
        </w:rPr>
      </w:pPr>
      <w:r w:rsidRPr="000C32FD">
        <w:rPr>
          <w:color w:val="595959"/>
          <w:sz w:val="28"/>
          <w:szCs w:val="28"/>
          <w:lang w:val="fr-FR"/>
        </w:rPr>
        <w:t xml:space="preserve">SAIC ETSIINF-UPM. </w:t>
      </w:r>
      <w:r w:rsidRPr="0065305D">
        <w:rPr>
          <w:color w:val="595959"/>
          <w:sz w:val="28"/>
          <w:szCs w:val="28"/>
          <w:lang w:val="es-ES"/>
        </w:rPr>
        <w:t>Versión 2.2.1</w:t>
      </w:r>
    </w:p>
    <w:p w14:paraId="11196F0E" w14:textId="77777777" w:rsidR="0065305D" w:rsidRDefault="0065305D">
      <w:pPr>
        <w:rPr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br w:type="page"/>
      </w:r>
    </w:p>
    <w:sdt>
      <w:sdtPr>
        <w:rPr>
          <w:rFonts w:ascii="Verdana" w:eastAsia="Times New Roman" w:hAnsi="Verdana" w:cs="Times New Roman"/>
          <w:b w:val="0"/>
          <w:bCs w:val="0"/>
          <w:color w:val="000000" w:themeColor="text1"/>
          <w:sz w:val="32"/>
          <w:szCs w:val="32"/>
          <w:lang w:eastAsia="es-ES"/>
        </w:rPr>
        <w:id w:val="1461464430"/>
        <w:docPartObj>
          <w:docPartGallery w:val="Table of Contents"/>
          <w:docPartUnique/>
        </w:docPartObj>
      </w:sdtPr>
      <w:sdtEndPr>
        <w:rPr>
          <w:noProof/>
          <w:color w:val="auto"/>
          <w:sz w:val="20"/>
          <w:szCs w:val="20"/>
        </w:rPr>
      </w:sdtEndPr>
      <w:sdtContent>
        <w:p w14:paraId="4BAD523A" w14:textId="48F8EFEF" w:rsidR="00AD23DF" w:rsidRPr="00AD23DF" w:rsidRDefault="00AD23DF" w:rsidP="0023468F">
          <w:pPr>
            <w:pStyle w:val="TtuloTDC"/>
            <w:numPr>
              <w:ilvl w:val="0"/>
              <w:numId w:val="0"/>
            </w:numPr>
            <w:ind w:left="454" w:hanging="454"/>
            <w:rPr>
              <w:rFonts w:ascii="Verdana" w:hAnsi="Verdana"/>
              <w:color w:val="000000" w:themeColor="text1"/>
              <w:sz w:val="32"/>
              <w:szCs w:val="32"/>
            </w:rPr>
          </w:pPr>
          <w:r w:rsidRPr="00AD23DF">
            <w:rPr>
              <w:rFonts w:ascii="Verdana" w:hAnsi="Verdana"/>
              <w:color w:val="000000" w:themeColor="text1"/>
              <w:sz w:val="32"/>
              <w:szCs w:val="32"/>
            </w:rPr>
            <w:t>Tabla de contenido</w:t>
          </w:r>
        </w:p>
        <w:p w14:paraId="72FF7658" w14:textId="612114E1" w:rsidR="005C164D" w:rsidRDefault="00AD23DF">
          <w:pPr>
            <w:pStyle w:val="TDC1"/>
            <w:tabs>
              <w:tab w:val="left" w:pos="600"/>
              <w:tab w:val="right" w:leader="dot" w:pos="906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US" w:eastAsia="en-US"/>
              <w14:ligatures w14:val="standardContextual"/>
            </w:rPr>
          </w:pPr>
          <w:r w:rsidRPr="00D26AF0">
            <w:rPr>
              <w:rFonts w:ascii="Verdana" w:hAnsi="Verdana"/>
              <w:b w:val="0"/>
              <w:bCs w:val="0"/>
              <w:i w:val="0"/>
              <w:iCs w:val="0"/>
              <w:sz w:val="20"/>
              <w:szCs w:val="20"/>
            </w:rPr>
            <w:fldChar w:fldCharType="begin"/>
          </w:r>
          <w:r w:rsidRPr="00D26AF0">
            <w:rPr>
              <w:rFonts w:ascii="Verdana" w:hAnsi="Verdana"/>
              <w:i w:val="0"/>
              <w:iCs w:val="0"/>
              <w:sz w:val="20"/>
              <w:szCs w:val="20"/>
            </w:rPr>
            <w:instrText>TOC \o "1-3" \h \z \u</w:instrText>
          </w:r>
          <w:r w:rsidRPr="00D26AF0">
            <w:rPr>
              <w:rFonts w:ascii="Verdana" w:hAnsi="Verdana"/>
              <w:b w:val="0"/>
              <w:bCs w:val="0"/>
              <w:i w:val="0"/>
              <w:iCs w:val="0"/>
              <w:sz w:val="20"/>
              <w:szCs w:val="20"/>
            </w:rPr>
            <w:fldChar w:fldCharType="separate"/>
          </w:r>
          <w:hyperlink w:anchor="_Toc178070474" w:history="1">
            <w:r w:rsidR="005C164D" w:rsidRPr="0012765C">
              <w:rPr>
                <w:rStyle w:val="Hipervnculo"/>
                <w:noProof/>
              </w:rPr>
              <w:t>1.</w:t>
            </w:r>
            <w:r w:rsidR="005C164D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kern w:val="2"/>
                <w:szCs w:val="24"/>
                <w:lang w:val="en-US" w:eastAsia="en-US"/>
                <w14:ligatures w14:val="standardContextual"/>
              </w:rPr>
              <w:tab/>
            </w:r>
            <w:r w:rsidR="005C164D" w:rsidRPr="0012765C">
              <w:rPr>
                <w:rStyle w:val="Hipervnculo"/>
                <w:noProof/>
              </w:rPr>
              <w:t>Autoría del documento</w:t>
            </w:r>
            <w:r w:rsidR="005C164D">
              <w:rPr>
                <w:noProof/>
                <w:webHidden/>
              </w:rPr>
              <w:tab/>
            </w:r>
            <w:r w:rsidR="005C164D">
              <w:rPr>
                <w:noProof/>
                <w:webHidden/>
              </w:rPr>
              <w:fldChar w:fldCharType="begin"/>
            </w:r>
            <w:r w:rsidR="005C164D">
              <w:rPr>
                <w:noProof/>
                <w:webHidden/>
              </w:rPr>
              <w:instrText xml:space="preserve"> PAGEREF _Toc178070474 \h </w:instrText>
            </w:r>
            <w:r w:rsidR="005C164D">
              <w:rPr>
                <w:noProof/>
                <w:webHidden/>
              </w:rPr>
            </w:r>
            <w:r w:rsidR="005C164D">
              <w:rPr>
                <w:noProof/>
                <w:webHidden/>
              </w:rPr>
              <w:fldChar w:fldCharType="separate"/>
            </w:r>
            <w:r w:rsidR="00996B0C">
              <w:rPr>
                <w:noProof/>
                <w:webHidden/>
              </w:rPr>
              <w:t>3</w:t>
            </w:r>
            <w:r w:rsidR="005C164D">
              <w:rPr>
                <w:noProof/>
                <w:webHidden/>
              </w:rPr>
              <w:fldChar w:fldCharType="end"/>
            </w:r>
          </w:hyperlink>
        </w:p>
        <w:p w14:paraId="4D6BF6CB" w14:textId="256500E8" w:rsidR="005C164D" w:rsidRDefault="005C164D">
          <w:pPr>
            <w:pStyle w:val="TDC1"/>
            <w:tabs>
              <w:tab w:val="left" w:pos="600"/>
              <w:tab w:val="right" w:leader="dot" w:pos="906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US" w:eastAsia="en-US"/>
              <w14:ligatures w14:val="standardContextual"/>
            </w:rPr>
          </w:pPr>
          <w:hyperlink w:anchor="_Toc178070475" w:history="1">
            <w:r w:rsidRPr="0012765C">
              <w:rPr>
                <w:rStyle w:val="Hipervnculo"/>
                <w:noProof/>
              </w:rPr>
              <w:t>2.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kern w:val="2"/>
                <w:szCs w:val="24"/>
                <w:lang w:val="en-US" w:eastAsia="en-US"/>
                <w14:ligatures w14:val="standardContextual"/>
              </w:rPr>
              <w:tab/>
            </w:r>
            <w:r w:rsidRPr="0012765C">
              <w:rPr>
                <w:rStyle w:val="Hipervnculo"/>
                <w:noProof/>
              </w:rPr>
              <w:t>Control de versiones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_Toc178070475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6B0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E7A815" w14:textId="783BF2A8" w:rsidR="005C164D" w:rsidRDefault="005C164D">
          <w:pPr>
            <w:pStyle w:val="TDC1"/>
            <w:tabs>
              <w:tab w:val="left" w:pos="600"/>
              <w:tab w:val="right" w:leader="dot" w:pos="906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US" w:eastAsia="en-US"/>
              <w14:ligatures w14:val="standardContextual"/>
            </w:rPr>
          </w:pPr>
          <w:hyperlink w:anchor="_Toc178070476" w:history="1">
            <w:r w:rsidRPr="0012765C">
              <w:rPr>
                <w:rStyle w:val="Hipervnculo"/>
                <w:noProof/>
                <w:lang w:val="es-ES_tradnl"/>
              </w:rPr>
              <w:t>3.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kern w:val="2"/>
                <w:szCs w:val="24"/>
                <w:lang w:val="en-US" w:eastAsia="en-US"/>
                <w14:ligatures w14:val="standardContextual"/>
              </w:rPr>
              <w:tab/>
            </w:r>
            <w:r w:rsidRPr="0012765C">
              <w:rPr>
                <w:rStyle w:val="Hipervnculo"/>
                <w:noProof/>
                <w:lang w:val="es-ES_tradnl"/>
              </w:rPr>
              <w:t>Objeto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_Toc178070476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6B0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27FB67" w14:textId="5990E837" w:rsidR="005C164D" w:rsidRDefault="005C164D">
          <w:pPr>
            <w:pStyle w:val="TDC1"/>
            <w:tabs>
              <w:tab w:val="left" w:pos="600"/>
              <w:tab w:val="right" w:leader="dot" w:pos="906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US" w:eastAsia="en-US"/>
              <w14:ligatures w14:val="standardContextual"/>
            </w:rPr>
          </w:pPr>
          <w:hyperlink w:anchor="_Toc178070477" w:history="1">
            <w:r w:rsidRPr="0012765C">
              <w:rPr>
                <w:rStyle w:val="Hipervnculo"/>
                <w:noProof/>
                <w:lang w:val="es-ES_tradnl"/>
              </w:rPr>
              <w:t>4.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kern w:val="2"/>
                <w:szCs w:val="24"/>
                <w:lang w:val="en-US" w:eastAsia="en-US"/>
                <w14:ligatures w14:val="standardContextual"/>
              </w:rPr>
              <w:tab/>
            </w:r>
            <w:r w:rsidRPr="0012765C">
              <w:rPr>
                <w:rStyle w:val="Hipervnculo"/>
                <w:noProof/>
                <w:lang w:val="es-ES_tradnl"/>
              </w:rPr>
              <w:t>Propiedad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_Toc178070477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6B0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E48D16" w14:textId="7AA99D4F" w:rsidR="005C164D" w:rsidRDefault="005C164D">
          <w:pPr>
            <w:pStyle w:val="TDC1"/>
            <w:tabs>
              <w:tab w:val="left" w:pos="600"/>
              <w:tab w:val="right" w:leader="dot" w:pos="906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US" w:eastAsia="en-US"/>
              <w14:ligatures w14:val="standardContextual"/>
            </w:rPr>
          </w:pPr>
          <w:hyperlink w:anchor="_Toc178070478" w:history="1">
            <w:r w:rsidRPr="0012765C">
              <w:rPr>
                <w:rStyle w:val="Hipervnculo"/>
                <w:noProof/>
                <w:lang w:val="es-ES_tradnl"/>
              </w:rPr>
              <w:t>5.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kern w:val="2"/>
                <w:szCs w:val="24"/>
                <w:lang w:val="en-US" w:eastAsia="en-US"/>
                <w14:ligatures w14:val="standardContextual"/>
              </w:rPr>
              <w:tab/>
            </w:r>
            <w:r w:rsidRPr="0012765C">
              <w:rPr>
                <w:rStyle w:val="Hipervnculo"/>
                <w:noProof/>
                <w:lang w:val="es-ES_tradnl"/>
              </w:rPr>
              <w:t>Subprocesos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_Toc178070478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6B0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0569C5" w14:textId="4E001363" w:rsidR="005C164D" w:rsidRDefault="005C164D">
          <w:pPr>
            <w:pStyle w:val="TDC1"/>
            <w:tabs>
              <w:tab w:val="left" w:pos="600"/>
              <w:tab w:val="right" w:leader="dot" w:pos="906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US" w:eastAsia="en-US"/>
              <w14:ligatures w14:val="standardContextual"/>
            </w:rPr>
          </w:pPr>
          <w:hyperlink w:anchor="_Toc178070479" w:history="1">
            <w:r w:rsidRPr="0012765C">
              <w:rPr>
                <w:rStyle w:val="Hipervnculo"/>
                <w:noProof/>
                <w:lang w:val="es-ES_tradnl"/>
              </w:rPr>
              <w:t>6.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kern w:val="2"/>
                <w:szCs w:val="24"/>
                <w:lang w:val="en-US" w:eastAsia="en-US"/>
                <w14:ligatures w14:val="standardContextual"/>
              </w:rPr>
              <w:tab/>
            </w:r>
            <w:r w:rsidRPr="0012765C">
              <w:rPr>
                <w:rStyle w:val="Hipervnculo"/>
                <w:noProof/>
                <w:lang w:val="es-ES_tradnl"/>
              </w:rPr>
              <w:t>Documentación de referencia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_Toc178070479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6B0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B7903E" w14:textId="08A655E2" w:rsidR="005C164D" w:rsidRDefault="005C164D">
          <w:pPr>
            <w:pStyle w:val="TDC1"/>
            <w:tabs>
              <w:tab w:val="left" w:pos="600"/>
              <w:tab w:val="right" w:leader="dot" w:pos="906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US" w:eastAsia="en-US"/>
              <w14:ligatures w14:val="standardContextual"/>
            </w:rPr>
          </w:pPr>
          <w:hyperlink w:anchor="_Toc178070480" w:history="1">
            <w:r w:rsidRPr="0012765C">
              <w:rPr>
                <w:rStyle w:val="Hipervnculo"/>
                <w:noProof/>
              </w:rPr>
              <w:t>7.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kern w:val="2"/>
                <w:szCs w:val="24"/>
                <w:lang w:val="en-US" w:eastAsia="en-US"/>
                <w14:ligatures w14:val="standardContextual"/>
              </w:rPr>
              <w:tab/>
            </w:r>
            <w:r w:rsidRPr="0012765C">
              <w:rPr>
                <w:rStyle w:val="Hipervnculo"/>
                <w:noProof/>
              </w:rPr>
              <w:t>Evidencias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_Toc178070480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6B0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258705" w14:textId="679421EF" w:rsidR="005C164D" w:rsidRDefault="005C164D">
          <w:pPr>
            <w:pStyle w:val="TDC1"/>
            <w:tabs>
              <w:tab w:val="left" w:pos="600"/>
              <w:tab w:val="right" w:leader="dot" w:pos="906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US" w:eastAsia="en-US"/>
              <w14:ligatures w14:val="standardContextual"/>
            </w:rPr>
          </w:pPr>
          <w:hyperlink w:anchor="_Toc178070481" w:history="1">
            <w:r w:rsidRPr="0012765C">
              <w:rPr>
                <w:rStyle w:val="Hipervnculo"/>
                <w:noProof/>
              </w:rPr>
              <w:t>8.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kern w:val="2"/>
                <w:szCs w:val="24"/>
                <w:lang w:val="en-US" w:eastAsia="en-US"/>
                <w14:ligatures w14:val="standardContextual"/>
              </w:rPr>
              <w:tab/>
            </w:r>
            <w:r w:rsidRPr="0012765C">
              <w:rPr>
                <w:rStyle w:val="Hipervnculo"/>
                <w:noProof/>
              </w:rPr>
              <w:t>Indicadores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_Toc178070481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6B0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B9A542" w14:textId="08164441" w:rsidR="005C164D" w:rsidRDefault="005C164D">
          <w:pPr>
            <w:pStyle w:val="TDC1"/>
            <w:tabs>
              <w:tab w:val="left" w:pos="600"/>
              <w:tab w:val="right" w:leader="dot" w:pos="906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Cs w:val="24"/>
              <w:lang w:val="en-US" w:eastAsia="en-US"/>
              <w14:ligatures w14:val="standardContextual"/>
            </w:rPr>
          </w:pPr>
          <w:hyperlink w:anchor="_Toc178070482" w:history="1">
            <w:r w:rsidRPr="0012765C">
              <w:rPr>
                <w:rStyle w:val="Hipervnculo"/>
                <w:noProof/>
              </w:rPr>
              <w:t>9.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kern w:val="2"/>
                <w:szCs w:val="24"/>
                <w:lang w:val="en-US" w:eastAsia="en-US"/>
                <w14:ligatures w14:val="standardContextual"/>
              </w:rPr>
              <w:tab/>
            </w:r>
            <w:r w:rsidRPr="0012765C">
              <w:rPr>
                <w:rStyle w:val="Hipervnculo"/>
                <w:noProof/>
              </w:rPr>
              <w:t>Flujograma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_Toc178070482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6B0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384759" w14:textId="300591AB" w:rsidR="00AD23DF" w:rsidRPr="00D26AF0" w:rsidRDefault="00AD23DF">
          <w:pPr>
            <w:rPr>
              <w:szCs w:val="20"/>
            </w:rPr>
          </w:pPr>
          <w:r w:rsidRPr="00D26AF0">
            <w:rPr>
              <w:b/>
              <w:bCs/>
              <w:noProof/>
              <w:szCs w:val="20"/>
            </w:rPr>
            <w:fldChar w:fldCharType="end"/>
          </w:r>
        </w:p>
      </w:sdtContent>
    </w:sdt>
    <w:p w14:paraId="31791159" w14:textId="76782BEF" w:rsidR="00400988" w:rsidRPr="00D26AF0" w:rsidRDefault="00400988" w:rsidP="00400988">
      <w:pPr>
        <w:rPr>
          <w:szCs w:val="20"/>
        </w:rPr>
      </w:pPr>
    </w:p>
    <w:p w14:paraId="63D5B491" w14:textId="05CB00F9" w:rsidR="00400988" w:rsidRPr="00D26AF0" w:rsidRDefault="00400988">
      <w:pPr>
        <w:rPr>
          <w:szCs w:val="20"/>
        </w:rPr>
      </w:pPr>
      <w:r w:rsidRPr="00D26AF0">
        <w:rPr>
          <w:szCs w:val="20"/>
        </w:rPr>
        <w:br w:type="page"/>
      </w:r>
    </w:p>
    <w:p w14:paraId="7FB6F31B" w14:textId="13EDBDBE" w:rsidR="000F5EEA" w:rsidRPr="000F5EEA" w:rsidRDefault="000F5EEA" w:rsidP="00400988">
      <w:pPr>
        <w:pStyle w:val="Ttulo1"/>
      </w:pPr>
      <w:bookmarkStart w:id="0" w:name="_Toc178070474"/>
      <w:bookmarkStart w:id="1" w:name="_Toc170324939"/>
      <w:bookmarkStart w:id="2" w:name="_Toc170982223"/>
      <w:r w:rsidRPr="000F5EEA">
        <w:lastRenderedPageBreak/>
        <w:t>Autoría del documento</w:t>
      </w:r>
      <w:bookmarkEnd w:id="0"/>
      <w:r w:rsidR="00400988">
        <w:t xml:space="preserve"> </w:t>
      </w:r>
      <w:bookmarkEnd w:id="1"/>
      <w:bookmarkEnd w:id="2"/>
    </w:p>
    <w:p w14:paraId="1BEB519C" w14:textId="38A951B1" w:rsidR="00180D2A" w:rsidRPr="00BF58F6" w:rsidRDefault="00180D2A">
      <w:pPr>
        <w:pStyle w:val="Prrafodelista"/>
        <w:numPr>
          <w:ilvl w:val="0"/>
          <w:numId w:val="1"/>
        </w:numPr>
        <w:spacing w:after="0"/>
        <w:jc w:val="left"/>
      </w:pPr>
      <w:r w:rsidRPr="76B16E4A">
        <w:rPr>
          <w:b/>
          <w:bCs/>
        </w:rPr>
        <w:t xml:space="preserve">Responsable de elaboración: </w:t>
      </w:r>
      <w:r w:rsidR="001830FF" w:rsidRPr="76B16E4A">
        <w:rPr>
          <w:rFonts w:cs="Arial"/>
        </w:rPr>
        <w:t>Loïc Martínez Normand</w:t>
      </w:r>
      <w:r w:rsidR="00502917" w:rsidRPr="76B16E4A">
        <w:rPr>
          <w:rFonts w:cs="Arial"/>
        </w:rPr>
        <w:t xml:space="preserve"> </w:t>
      </w:r>
      <w:r w:rsidRPr="76B16E4A">
        <w:rPr>
          <w:rFonts w:cs="Arial"/>
        </w:rPr>
        <w:t>(</w:t>
      </w:r>
      <w:r w:rsidR="009B35AC" w:rsidRPr="76B16E4A">
        <w:rPr>
          <w:rFonts w:cs="Arial"/>
        </w:rPr>
        <w:t>subdirector de ordenación académica</w:t>
      </w:r>
      <w:r w:rsidRPr="76B16E4A">
        <w:rPr>
          <w:rFonts w:cs="Arial"/>
        </w:rPr>
        <w:t>).</w:t>
      </w:r>
    </w:p>
    <w:p w14:paraId="168C1670" w14:textId="1872458A" w:rsidR="00BF58F6" w:rsidRPr="00BF58F6" w:rsidRDefault="00BF58F6" w:rsidP="00BF58F6">
      <w:pPr>
        <w:pStyle w:val="Prrafodelista"/>
        <w:spacing w:after="0"/>
        <w:ind w:left="1083" w:firstLine="0"/>
        <w:jc w:val="left"/>
      </w:pPr>
    </w:p>
    <w:p w14:paraId="6771B82B" w14:textId="3B4FA76B" w:rsidR="00180D2A" w:rsidRPr="00BF58F6" w:rsidRDefault="00180D2A">
      <w:pPr>
        <w:pStyle w:val="Prrafodelista"/>
        <w:numPr>
          <w:ilvl w:val="0"/>
          <w:numId w:val="1"/>
        </w:numPr>
        <w:jc w:val="left"/>
      </w:pPr>
      <w:r w:rsidRPr="76B16E4A">
        <w:rPr>
          <w:b/>
          <w:bCs/>
        </w:rPr>
        <w:t xml:space="preserve">Responsable de revisión: </w:t>
      </w:r>
      <w:r w:rsidRPr="76B16E4A">
        <w:rPr>
          <w:rFonts w:cs="Arial"/>
        </w:rPr>
        <w:t>Cristian Moral Martos (</w:t>
      </w:r>
      <w:r w:rsidR="009B35AC" w:rsidRPr="76B16E4A">
        <w:rPr>
          <w:rFonts w:cs="Arial"/>
        </w:rPr>
        <w:t>subdirector de calidad y acreditaciones</w:t>
      </w:r>
      <w:r w:rsidRPr="76B16E4A">
        <w:rPr>
          <w:rFonts w:cs="Arial"/>
        </w:rPr>
        <w:t>).</w:t>
      </w:r>
    </w:p>
    <w:p w14:paraId="44F52723" w14:textId="625491C5" w:rsidR="00BF58F6" w:rsidRPr="00BF58F6" w:rsidRDefault="00BF58F6" w:rsidP="00BF58F6">
      <w:pPr>
        <w:pStyle w:val="Prrafodelista"/>
        <w:spacing w:after="0"/>
        <w:ind w:left="1083" w:firstLine="0"/>
        <w:jc w:val="left"/>
      </w:pPr>
    </w:p>
    <w:p w14:paraId="630B327D" w14:textId="77777777" w:rsidR="00EE1344" w:rsidRPr="00EE1344" w:rsidRDefault="00180D2A">
      <w:pPr>
        <w:pStyle w:val="Prrafodelista"/>
        <w:numPr>
          <w:ilvl w:val="0"/>
          <w:numId w:val="1"/>
        </w:numPr>
        <w:jc w:val="left"/>
      </w:pPr>
      <w:r w:rsidRPr="76B16E4A">
        <w:rPr>
          <w:b/>
          <w:bCs/>
        </w:rPr>
        <w:t xml:space="preserve">Responsable de aprobación: </w:t>
      </w:r>
      <w:r w:rsidRPr="76B16E4A">
        <w:rPr>
          <w:rFonts w:cs="Arial"/>
        </w:rPr>
        <w:t>Francisco Javier Soriano Camino (</w:t>
      </w:r>
      <w:r w:rsidR="009B35AC" w:rsidRPr="76B16E4A">
        <w:rPr>
          <w:rFonts w:cs="Arial"/>
        </w:rPr>
        <w:t>director</w:t>
      </w:r>
      <w:r w:rsidRPr="76B16E4A">
        <w:rPr>
          <w:rFonts w:cs="Arial"/>
        </w:rPr>
        <w:t>).</w:t>
      </w:r>
      <w:bookmarkStart w:id="3" w:name="_Hlk178067018"/>
      <w:bookmarkStart w:id="4" w:name="_Toc170324940"/>
      <w:bookmarkStart w:id="5" w:name="_Toc170982225"/>
    </w:p>
    <w:p w14:paraId="3F9CE098" w14:textId="77777777" w:rsidR="00EE1344" w:rsidRPr="00EE1344" w:rsidRDefault="00EE1344" w:rsidP="00EE1344">
      <w:pPr>
        <w:pStyle w:val="Prrafodelista"/>
        <w:rPr>
          <w:b/>
          <w:bCs/>
          <w:szCs w:val="20"/>
        </w:rPr>
      </w:pPr>
    </w:p>
    <w:p w14:paraId="196CA8BE" w14:textId="5754B8F8" w:rsidR="00EE1344" w:rsidRPr="00EE1344" w:rsidRDefault="00EE1344">
      <w:pPr>
        <w:pStyle w:val="Prrafodelista"/>
        <w:numPr>
          <w:ilvl w:val="0"/>
          <w:numId w:val="1"/>
        </w:numPr>
        <w:jc w:val="left"/>
      </w:pPr>
      <w:r w:rsidRPr="00EE1344">
        <w:rPr>
          <w:b/>
          <w:bCs/>
          <w:szCs w:val="20"/>
        </w:rPr>
        <w:t>Certificadora de su aprobación en Junta de Escuela:</w:t>
      </w:r>
      <w:r w:rsidRPr="00EE1344">
        <w:rPr>
          <w:szCs w:val="20"/>
        </w:rPr>
        <w:t xml:space="preserve"> Pilar Quevedo Cano (secretaria académica) en la sesión </w:t>
      </w:r>
      <w:proofErr w:type="spellStart"/>
      <w:r w:rsidRPr="00EE1344">
        <w:rPr>
          <w:szCs w:val="20"/>
        </w:rPr>
        <w:t>nº</w:t>
      </w:r>
      <w:proofErr w:type="spellEnd"/>
      <w:r w:rsidRPr="00EE1344">
        <w:rPr>
          <w:szCs w:val="20"/>
        </w:rPr>
        <w:t xml:space="preserve"> 237 de Junta de Escuela Ordinaria de fecha 20 de septiembre de 2024</w:t>
      </w:r>
      <w:r w:rsidRPr="00EE1344">
        <w:rPr>
          <w:szCs w:val="20"/>
          <w:lang w:val="es-ES_tradnl"/>
        </w:rPr>
        <w:t xml:space="preserve"> de la Escuela Técnica Superior de Ingenieros Informáticos de la Universidad Politécnica de Madrid.</w:t>
      </w:r>
      <w:bookmarkEnd w:id="3"/>
    </w:p>
    <w:p w14:paraId="4D014FAD" w14:textId="5F749E7F" w:rsidR="000F5EEA" w:rsidRDefault="00803CAD" w:rsidP="000F5EEA">
      <w:pPr>
        <w:pStyle w:val="Ttulo1"/>
      </w:pPr>
      <w:bookmarkStart w:id="6" w:name="_Toc178070475"/>
      <w:r>
        <w:t>Control</w:t>
      </w:r>
      <w:r w:rsidR="000F5EEA" w:rsidRPr="000F5EEA">
        <w:t xml:space="preserve"> de versiones</w:t>
      </w:r>
      <w:bookmarkEnd w:id="4"/>
      <w:bookmarkEnd w:id="5"/>
      <w:bookmarkEnd w:id="6"/>
    </w:p>
    <w:p w14:paraId="03EC48E5" w14:textId="516DB79A" w:rsidR="00A67267" w:rsidRDefault="0092069E">
      <w:pPr>
        <w:pStyle w:val="Prrafodelista"/>
        <w:numPr>
          <w:ilvl w:val="0"/>
          <w:numId w:val="18"/>
        </w:numPr>
        <w:spacing w:before="0"/>
        <w:rPr>
          <w:b/>
          <w:bCs/>
          <w:szCs w:val="20"/>
        </w:rPr>
      </w:pPr>
      <w:r>
        <w:rPr>
          <w:b/>
          <w:bCs/>
          <w:szCs w:val="20"/>
        </w:rPr>
        <w:t xml:space="preserve">Versión </w:t>
      </w:r>
      <w:r w:rsidR="002C01C7">
        <w:rPr>
          <w:b/>
          <w:bCs/>
          <w:szCs w:val="20"/>
        </w:rPr>
        <w:t xml:space="preserve">inicial </w:t>
      </w:r>
      <w:r>
        <w:rPr>
          <w:b/>
          <w:bCs/>
          <w:szCs w:val="20"/>
        </w:rPr>
        <w:t>(Aprobada por J.E.)</w:t>
      </w:r>
    </w:p>
    <w:p w14:paraId="758CEB31" w14:textId="0EE04CD2" w:rsidR="0092069E" w:rsidRPr="004D5340" w:rsidRDefault="00FD001E">
      <w:pPr>
        <w:pStyle w:val="Prrafodelista"/>
        <w:numPr>
          <w:ilvl w:val="0"/>
          <w:numId w:val="2"/>
        </w:numPr>
        <w:spacing w:before="0"/>
        <w:ind w:hanging="357"/>
        <w:contextualSpacing w:val="0"/>
      </w:pPr>
      <w:r w:rsidRPr="004D5340">
        <w:t>Definición inicial del proceso.</w:t>
      </w:r>
    </w:p>
    <w:p w14:paraId="3DA7A866" w14:textId="78C2860E" w:rsidR="00AE4C2B" w:rsidRPr="00803CAD" w:rsidRDefault="00FD001E">
      <w:pPr>
        <w:pStyle w:val="Prrafodelista"/>
        <w:numPr>
          <w:ilvl w:val="0"/>
          <w:numId w:val="18"/>
        </w:numPr>
        <w:spacing w:before="0"/>
        <w:rPr>
          <w:b/>
          <w:bCs/>
          <w:szCs w:val="20"/>
        </w:rPr>
      </w:pPr>
      <w:r>
        <w:rPr>
          <w:b/>
          <w:bCs/>
          <w:szCs w:val="20"/>
        </w:rPr>
        <w:t xml:space="preserve">Versión </w:t>
      </w:r>
      <w:r w:rsidR="00AE4C2B" w:rsidRPr="00803CAD">
        <w:rPr>
          <w:b/>
          <w:bCs/>
          <w:szCs w:val="20"/>
          <w:lang w:val="es-ES_tradnl"/>
        </w:rPr>
        <w:t>0</w:t>
      </w:r>
      <w:r w:rsidR="00A167A1">
        <w:rPr>
          <w:b/>
          <w:bCs/>
          <w:szCs w:val="20"/>
          <w:lang w:val="es-ES_tradnl"/>
        </w:rPr>
        <w:t>1</w:t>
      </w:r>
      <w:r w:rsidR="00AE4C2B" w:rsidRPr="00803CAD">
        <w:rPr>
          <w:b/>
          <w:bCs/>
          <w:szCs w:val="20"/>
          <w:lang w:val="es-ES_tradnl"/>
        </w:rPr>
        <w:t xml:space="preserve"> (Aprobada por </w:t>
      </w:r>
      <w:r w:rsidR="00D9184B">
        <w:rPr>
          <w:b/>
          <w:bCs/>
          <w:szCs w:val="20"/>
          <w:lang w:val="es-ES_tradnl"/>
        </w:rPr>
        <w:t>J</w:t>
      </w:r>
      <w:r w:rsidR="00AE4C2B" w:rsidRPr="00803CAD">
        <w:rPr>
          <w:b/>
          <w:bCs/>
          <w:szCs w:val="20"/>
          <w:lang w:val="es-ES_tradnl"/>
        </w:rPr>
        <w:t>.</w:t>
      </w:r>
      <w:r w:rsidR="00D9184B">
        <w:rPr>
          <w:b/>
          <w:bCs/>
          <w:szCs w:val="20"/>
          <w:lang w:val="es-ES_tradnl"/>
        </w:rPr>
        <w:t>E</w:t>
      </w:r>
      <w:r w:rsidR="00AE4C2B" w:rsidRPr="00803CAD">
        <w:rPr>
          <w:b/>
          <w:bCs/>
          <w:szCs w:val="20"/>
          <w:lang w:val="es-ES_tradnl"/>
        </w:rPr>
        <w:t xml:space="preserve">. el </w:t>
      </w:r>
      <w:r w:rsidR="0032209D" w:rsidRPr="0032209D">
        <w:rPr>
          <w:b/>
          <w:bCs/>
          <w:szCs w:val="20"/>
          <w:lang w:val="es-ES_tradnl"/>
        </w:rPr>
        <w:t>27/11/2013</w:t>
      </w:r>
      <w:r w:rsidR="00AE4C2B" w:rsidRPr="00803CAD">
        <w:rPr>
          <w:b/>
          <w:bCs/>
          <w:szCs w:val="20"/>
          <w:lang w:val="es-ES_tradnl"/>
        </w:rPr>
        <w:t>)</w:t>
      </w:r>
    </w:p>
    <w:p w14:paraId="27D0686A" w14:textId="77777777" w:rsidR="00077F44" w:rsidRDefault="00077F44">
      <w:pPr>
        <w:pStyle w:val="Prrafodelista"/>
        <w:numPr>
          <w:ilvl w:val="0"/>
          <w:numId w:val="2"/>
        </w:numPr>
      </w:pPr>
      <w:r>
        <w:t>Se produce la adaptación del proceso a la última normativa aprobada por el Consejo de Gobierno de la Universidad (22/julio/2010).</w:t>
      </w:r>
    </w:p>
    <w:p w14:paraId="0A5AE2E1" w14:textId="01428493" w:rsidR="00B029DD" w:rsidRDefault="00077F44">
      <w:pPr>
        <w:pStyle w:val="Prrafodelista"/>
        <w:numPr>
          <w:ilvl w:val="0"/>
          <w:numId w:val="2"/>
        </w:numPr>
        <w:spacing w:before="0"/>
        <w:ind w:hanging="357"/>
        <w:contextualSpacing w:val="0"/>
      </w:pPr>
      <w:r>
        <w:t>Se ha procedido a cambiar el nombre de “organización docente” a “coordinación de las enseñanzas”. El concepto de coordinación de las enseñanzas engloba no sólo la planificación de la organización docente sino también la planificación de los sistemas de evaluación.</w:t>
      </w:r>
    </w:p>
    <w:p w14:paraId="7825662E" w14:textId="037C7A46" w:rsidR="00A167A1" w:rsidRPr="00803CAD" w:rsidRDefault="00FD001E">
      <w:pPr>
        <w:pStyle w:val="Prrafodelista"/>
        <w:numPr>
          <w:ilvl w:val="0"/>
          <w:numId w:val="18"/>
        </w:numPr>
        <w:spacing w:before="120" w:after="0"/>
        <w:ind w:left="714" w:hanging="357"/>
        <w:contextualSpacing w:val="0"/>
        <w:rPr>
          <w:b/>
          <w:bCs/>
          <w:szCs w:val="20"/>
        </w:rPr>
      </w:pPr>
      <w:r>
        <w:rPr>
          <w:b/>
          <w:bCs/>
          <w:szCs w:val="20"/>
        </w:rPr>
        <w:t xml:space="preserve">Versión </w:t>
      </w:r>
      <w:r w:rsidR="00A167A1" w:rsidRPr="00803CAD">
        <w:rPr>
          <w:b/>
          <w:bCs/>
          <w:szCs w:val="20"/>
          <w:lang w:val="es-ES_tradnl"/>
        </w:rPr>
        <w:t>0</w:t>
      </w:r>
      <w:r w:rsidR="00354F69">
        <w:rPr>
          <w:b/>
          <w:bCs/>
          <w:szCs w:val="20"/>
          <w:lang w:val="es-ES_tradnl"/>
        </w:rPr>
        <w:t>2</w:t>
      </w:r>
      <w:r w:rsidR="00A167A1" w:rsidRPr="00803CAD">
        <w:rPr>
          <w:b/>
          <w:bCs/>
          <w:szCs w:val="20"/>
          <w:lang w:val="es-ES_tradnl"/>
        </w:rPr>
        <w:t xml:space="preserve"> (Aprobada por </w:t>
      </w:r>
      <w:r w:rsidR="0005700B">
        <w:rPr>
          <w:b/>
          <w:bCs/>
          <w:szCs w:val="20"/>
          <w:lang w:val="es-ES_tradnl"/>
        </w:rPr>
        <w:t>C</w:t>
      </w:r>
      <w:r w:rsidR="00A167A1" w:rsidRPr="00803CAD">
        <w:rPr>
          <w:b/>
          <w:bCs/>
          <w:szCs w:val="20"/>
          <w:lang w:val="es-ES_tradnl"/>
        </w:rPr>
        <w:t>.</w:t>
      </w:r>
      <w:r w:rsidR="0005700B">
        <w:rPr>
          <w:b/>
          <w:bCs/>
          <w:szCs w:val="20"/>
          <w:lang w:val="es-ES_tradnl"/>
        </w:rPr>
        <w:t>C</w:t>
      </w:r>
      <w:r w:rsidR="00A167A1" w:rsidRPr="00803CAD">
        <w:rPr>
          <w:b/>
          <w:bCs/>
          <w:szCs w:val="20"/>
          <w:lang w:val="es-ES_tradnl"/>
        </w:rPr>
        <w:t xml:space="preserve">. el </w:t>
      </w:r>
      <w:r w:rsidR="003F6DAD" w:rsidRPr="003F6DAD">
        <w:rPr>
          <w:b/>
          <w:bCs/>
          <w:szCs w:val="20"/>
          <w:lang w:val="es-ES_tradnl"/>
        </w:rPr>
        <w:t>11/2/2015</w:t>
      </w:r>
      <w:r w:rsidR="00A167A1" w:rsidRPr="00803CAD">
        <w:rPr>
          <w:b/>
          <w:bCs/>
          <w:szCs w:val="20"/>
          <w:lang w:val="es-ES_tradnl"/>
        </w:rPr>
        <w:t>)</w:t>
      </w:r>
      <w:r w:rsidR="00A167A1">
        <w:rPr>
          <w:b/>
          <w:bCs/>
          <w:szCs w:val="20"/>
          <w:lang w:val="es-ES_tradnl"/>
        </w:rPr>
        <w:t>:</w:t>
      </w:r>
    </w:p>
    <w:p w14:paraId="71B603B3" w14:textId="04AEC09E" w:rsidR="00A167A1" w:rsidRPr="00803CAD" w:rsidRDefault="00054C75">
      <w:pPr>
        <w:pStyle w:val="Prrafodelista"/>
        <w:numPr>
          <w:ilvl w:val="0"/>
          <w:numId w:val="2"/>
        </w:numPr>
        <w:spacing w:before="0"/>
        <w:ind w:hanging="357"/>
        <w:contextualSpacing w:val="0"/>
      </w:pPr>
      <w:r w:rsidRPr="00054C75">
        <w:t>Se incorporan los indicadores que no se habían establecido en la revisión anterior.</w:t>
      </w:r>
    </w:p>
    <w:p w14:paraId="6EB8DCD1" w14:textId="12751058" w:rsidR="00A167A1" w:rsidRPr="00803CAD" w:rsidRDefault="00FD001E">
      <w:pPr>
        <w:pStyle w:val="Prrafodelista"/>
        <w:numPr>
          <w:ilvl w:val="0"/>
          <w:numId w:val="18"/>
        </w:numPr>
        <w:rPr>
          <w:b/>
          <w:bCs/>
          <w:szCs w:val="20"/>
        </w:rPr>
      </w:pPr>
      <w:r>
        <w:rPr>
          <w:b/>
          <w:bCs/>
          <w:szCs w:val="20"/>
        </w:rPr>
        <w:t xml:space="preserve">Versión </w:t>
      </w:r>
      <w:r w:rsidR="00A167A1" w:rsidRPr="00803CAD">
        <w:rPr>
          <w:b/>
          <w:bCs/>
          <w:szCs w:val="20"/>
          <w:lang w:val="es-ES_tradnl"/>
        </w:rPr>
        <w:t>0</w:t>
      </w:r>
      <w:r w:rsidR="00354F69">
        <w:rPr>
          <w:b/>
          <w:bCs/>
          <w:szCs w:val="20"/>
          <w:lang w:val="es-ES_tradnl"/>
        </w:rPr>
        <w:t>3</w:t>
      </w:r>
      <w:r w:rsidR="00A167A1" w:rsidRPr="00803CAD">
        <w:rPr>
          <w:b/>
          <w:bCs/>
          <w:szCs w:val="20"/>
          <w:lang w:val="es-ES_tradnl"/>
        </w:rPr>
        <w:t xml:space="preserve"> (Aprobada por </w:t>
      </w:r>
      <w:r w:rsidR="00764F27">
        <w:rPr>
          <w:b/>
          <w:bCs/>
          <w:szCs w:val="20"/>
          <w:lang w:val="es-ES_tradnl"/>
        </w:rPr>
        <w:t>C</w:t>
      </w:r>
      <w:r w:rsidR="00764F27" w:rsidRPr="00803CAD">
        <w:rPr>
          <w:b/>
          <w:bCs/>
          <w:szCs w:val="20"/>
          <w:lang w:val="es-ES_tradnl"/>
        </w:rPr>
        <w:t>.</w:t>
      </w:r>
      <w:r w:rsidR="00764F27">
        <w:rPr>
          <w:b/>
          <w:bCs/>
          <w:szCs w:val="20"/>
          <w:lang w:val="es-ES_tradnl"/>
        </w:rPr>
        <w:t>C</w:t>
      </w:r>
      <w:r w:rsidR="00764F27" w:rsidRPr="00803CAD">
        <w:rPr>
          <w:b/>
          <w:bCs/>
          <w:szCs w:val="20"/>
          <w:lang w:val="es-ES_tradnl"/>
        </w:rPr>
        <w:t>.</w:t>
      </w:r>
      <w:r w:rsidR="00A167A1" w:rsidRPr="00803CAD">
        <w:rPr>
          <w:b/>
          <w:bCs/>
          <w:szCs w:val="20"/>
          <w:lang w:val="es-ES_tradnl"/>
        </w:rPr>
        <w:t xml:space="preserve"> el </w:t>
      </w:r>
      <w:r w:rsidR="000F587D">
        <w:rPr>
          <w:b/>
          <w:bCs/>
          <w:szCs w:val="20"/>
          <w:lang w:val="es-ES_tradnl"/>
        </w:rPr>
        <w:t>0</w:t>
      </w:r>
      <w:r w:rsidR="000F587D" w:rsidRPr="000F587D">
        <w:rPr>
          <w:b/>
          <w:bCs/>
          <w:szCs w:val="20"/>
          <w:lang w:val="es-ES_tradnl"/>
        </w:rPr>
        <w:t>2/12/2015</w:t>
      </w:r>
      <w:r w:rsidR="00A167A1" w:rsidRPr="00803CAD">
        <w:rPr>
          <w:b/>
          <w:bCs/>
          <w:szCs w:val="20"/>
          <w:lang w:val="es-ES_tradnl"/>
        </w:rPr>
        <w:t>)</w:t>
      </w:r>
    </w:p>
    <w:p w14:paraId="17BAF9D9" w14:textId="409A3F6B" w:rsidR="00A167A1" w:rsidRPr="00803CAD" w:rsidRDefault="0005700B">
      <w:pPr>
        <w:pStyle w:val="Prrafodelista"/>
        <w:numPr>
          <w:ilvl w:val="0"/>
          <w:numId w:val="2"/>
        </w:numPr>
        <w:spacing w:before="0"/>
        <w:ind w:hanging="357"/>
        <w:contextualSpacing w:val="0"/>
      </w:pPr>
      <w:r w:rsidRPr="0005700B">
        <w:t>Se modifica el estándar y la fuente de dato del indicador “IND- PR/CL/01- 01 Grado de satisfacción del estudiante con la coordinación docente”.</w:t>
      </w:r>
    </w:p>
    <w:p w14:paraId="7B0FB253" w14:textId="599DB6A7" w:rsidR="00A167A1" w:rsidRPr="00803CAD" w:rsidRDefault="00FD001E">
      <w:pPr>
        <w:pStyle w:val="Prrafodelista"/>
        <w:numPr>
          <w:ilvl w:val="0"/>
          <w:numId w:val="18"/>
        </w:numPr>
        <w:rPr>
          <w:b/>
          <w:bCs/>
          <w:szCs w:val="20"/>
        </w:rPr>
      </w:pPr>
      <w:r>
        <w:rPr>
          <w:b/>
          <w:bCs/>
          <w:szCs w:val="20"/>
        </w:rPr>
        <w:t xml:space="preserve">Versión </w:t>
      </w:r>
      <w:r w:rsidR="00A167A1" w:rsidRPr="00803CAD">
        <w:rPr>
          <w:b/>
          <w:bCs/>
          <w:szCs w:val="20"/>
          <w:lang w:val="es-ES_tradnl"/>
        </w:rPr>
        <w:t>0</w:t>
      </w:r>
      <w:r w:rsidR="00354F69">
        <w:rPr>
          <w:b/>
          <w:bCs/>
          <w:szCs w:val="20"/>
          <w:lang w:val="es-ES_tradnl"/>
        </w:rPr>
        <w:t>4</w:t>
      </w:r>
      <w:r w:rsidR="00A167A1" w:rsidRPr="00803CAD">
        <w:rPr>
          <w:b/>
          <w:bCs/>
          <w:szCs w:val="20"/>
          <w:lang w:val="es-ES_tradnl"/>
        </w:rPr>
        <w:t xml:space="preserve"> (Aprobada por </w:t>
      </w:r>
      <w:r w:rsidR="00764F27">
        <w:rPr>
          <w:b/>
          <w:bCs/>
          <w:szCs w:val="20"/>
          <w:lang w:val="es-ES_tradnl"/>
        </w:rPr>
        <w:t>C</w:t>
      </w:r>
      <w:r w:rsidR="00764F27" w:rsidRPr="00803CAD">
        <w:rPr>
          <w:b/>
          <w:bCs/>
          <w:szCs w:val="20"/>
          <w:lang w:val="es-ES_tradnl"/>
        </w:rPr>
        <w:t>.</w:t>
      </w:r>
      <w:r w:rsidR="00764F27">
        <w:rPr>
          <w:b/>
          <w:bCs/>
          <w:szCs w:val="20"/>
          <w:lang w:val="es-ES_tradnl"/>
        </w:rPr>
        <w:t>C</w:t>
      </w:r>
      <w:r w:rsidR="00764F27" w:rsidRPr="00803CAD">
        <w:rPr>
          <w:b/>
          <w:bCs/>
          <w:szCs w:val="20"/>
          <w:lang w:val="es-ES_tradnl"/>
        </w:rPr>
        <w:t>.</w:t>
      </w:r>
      <w:r w:rsidR="00A167A1" w:rsidRPr="00803CAD">
        <w:rPr>
          <w:b/>
          <w:bCs/>
          <w:szCs w:val="20"/>
          <w:lang w:val="es-ES_tradnl"/>
        </w:rPr>
        <w:t xml:space="preserve"> el </w:t>
      </w:r>
      <w:r w:rsidR="00EF4C8F" w:rsidRPr="00EF4C8F">
        <w:rPr>
          <w:b/>
          <w:bCs/>
          <w:szCs w:val="20"/>
          <w:lang w:val="es-ES_tradnl"/>
        </w:rPr>
        <w:t>21/06/2017</w:t>
      </w:r>
      <w:r w:rsidR="00A167A1" w:rsidRPr="00803CAD">
        <w:rPr>
          <w:b/>
          <w:bCs/>
          <w:szCs w:val="20"/>
          <w:lang w:val="es-ES_tradnl"/>
        </w:rPr>
        <w:t>)</w:t>
      </w:r>
    </w:p>
    <w:p w14:paraId="6BB8150A" w14:textId="77777777" w:rsidR="00354F69" w:rsidRDefault="00354F69">
      <w:pPr>
        <w:pStyle w:val="Prrafodelista"/>
        <w:numPr>
          <w:ilvl w:val="0"/>
          <w:numId w:val="2"/>
        </w:numPr>
      </w:pPr>
      <w:r>
        <w:t xml:space="preserve">Se modifica la descripción del indicador, el estándar y la fuente de dato del indicador “IND- PR/CL/01- 02 </w:t>
      </w:r>
      <w:proofErr w:type="spellStart"/>
      <w:r>
        <w:t>Nº</w:t>
      </w:r>
      <w:proofErr w:type="spellEnd"/>
      <w:r>
        <w:t xml:space="preserve"> de quejas, sugerencias y felicitaciones recibidas en relación con la coordinación docente”. </w:t>
      </w:r>
    </w:p>
    <w:p w14:paraId="100C142D" w14:textId="77777777" w:rsidR="00354F69" w:rsidRDefault="00354F69">
      <w:pPr>
        <w:pStyle w:val="Prrafodelista"/>
        <w:numPr>
          <w:ilvl w:val="0"/>
          <w:numId w:val="2"/>
        </w:numPr>
      </w:pPr>
      <w:r>
        <w:t xml:space="preserve">Se modifica el estándar para el indicador “IND-PR/CL/01-05 </w:t>
      </w:r>
      <w:proofErr w:type="spellStart"/>
      <w:r>
        <w:t>Nº</w:t>
      </w:r>
      <w:proofErr w:type="spellEnd"/>
      <w:r>
        <w:t xml:space="preserve"> de reuniones para la coordinación docente”</w:t>
      </w:r>
    </w:p>
    <w:p w14:paraId="3D75A9A7" w14:textId="3A6EB945" w:rsidR="00A167A1" w:rsidRPr="00803CAD" w:rsidRDefault="00354F69">
      <w:pPr>
        <w:pStyle w:val="Prrafodelista"/>
        <w:numPr>
          <w:ilvl w:val="0"/>
          <w:numId w:val="2"/>
        </w:numPr>
        <w:spacing w:before="0"/>
        <w:ind w:hanging="357"/>
        <w:contextualSpacing w:val="0"/>
      </w:pPr>
      <w:r>
        <w:t xml:space="preserve"> Se definen estándares para todos los indicadores de las nuevas titulaciones oficiales impartidas en el centro.</w:t>
      </w:r>
    </w:p>
    <w:p w14:paraId="65FA3399" w14:textId="043ED01C" w:rsidR="00A167A1" w:rsidRPr="00803CAD" w:rsidRDefault="00FD001E">
      <w:pPr>
        <w:pStyle w:val="Prrafodelista"/>
        <w:numPr>
          <w:ilvl w:val="0"/>
          <w:numId w:val="18"/>
        </w:numPr>
        <w:rPr>
          <w:b/>
          <w:bCs/>
          <w:szCs w:val="20"/>
        </w:rPr>
      </w:pPr>
      <w:r>
        <w:rPr>
          <w:b/>
          <w:bCs/>
          <w:szCs w:val="20"/>
        </w:rPr>
        <w:t xml:space="preserve">Versión </w:t>
      </w:r>
      <w:r w:rsidR="00A167A1" w:rsidRPr="00803CAD">
        <w:rPr>
          <w:b/>
          <w:bCs/>
          <w:szCs w:val="20"/>
          <w:lang w:val="es-ES_tradnl"/>
        </w:rPr>
        <w:t>0</w:t>
      </w:r>
      <w:r w:rsidR="002667A1">
        <w:rPr>
          <w:b/>
          <w:bCs/>
          <w:szCs w:val="20"/>
          <w:lang w:val="es-ES_tradnl"/>
        </w:rPr>
        <w:t>5</w:t>
      </w:r>
      <w:r w:rsidR="00A167A1" w:rsidRPr="00803CAD">
        <w:rPr>
          <w:b/>
          <w:bCs/>
          <w:szCs w:val="20"/>
          <w:lang w:val="es-ES_tradnl"/>
        </w:rPr>
        <w:t xml:space="preserve"> (Aprobada por </w:t>
      </w:r>
      <w:r w:rsidR="00764F27">
        <w:rPr>
          <w:b/>
          <w:bCs/>
          <w:szCs w:val="20"/>
          <w:lang w:val="es-ES_tradnl"/>
        </w:rPr>
        <w:t>C</w:t>
      </w:r>
      <w:r w:rsidR="00764F27" w:rsidRPr="00803CAD">
        <w:rPr>
          <w:b/>
          <w:bCs/>
          <w:szCs w:val="20"/>
          <w:lang w:val="es-ES_tradnl"/>
        </w:rPr>
        <w:t>.</w:t>
      </w:r>
      <w:r w:rsidR="00764F27">
        <w:rPr>
          <w:b/>
          <w:bCs/>
          <w:szCs w:val="20"/>
          <w:lang w:val="es-ES_tradnl"/>
        </w:rPr>
        <w:t>C</w:t>
      </w:r>
      <w:r w:rsidR="00764F27" w:rsidRPr="00803CAD">
        <w:rPr>
          <w:b/>
          <w:bCs/>
          <w:szCs w:val="20"/>
          <w:lang w:val="es-ES_tradnl"/>
        </w:rPr>
        <w:t>.</w:t>
      </w:r>
      <w:r w:rsidR="00A167A1" w:rsidRPr="00803CAD">
        <w:rPr>
          <w:b/>
          <w:bCs/>
          <w:szCs w:val="20"/>
          <w:lang w:val="es-ES_tradnl"/>
        </w:rPr>
        <w:t xml:space="preserve"> el </w:t>
      </w:r>
      <w:r w:rsidR="00BA09D0" w:rsidRPr="00BA09D0">
        <w:rPr>
          <w:b/>
          <w:bCs/>
          <w:szCs w:val="20"/>
          <w:lang w:val="es-ES_tradnl"/>
        </w:rPr>
        <w:t>10/05/2018</w:t>
      </w:r>
      <w:r w:rsidR="00A167A1" w:rsidRPr="00803CAD">
        <w:rPr>
          <w:b/>
          <w:bCs/>
          <w:szCs w:val="20"/>
          <w:lang w:val="es-ES_tradnl"/>
        </w:rPr>
        <w:t>)</w:t>
      </w:r>
    </w:p>
    <w:p w14:paraId="021DA64A" w14:textId="77777777" w:rsidR="002667A1" w:rsidRDefault="002667A1">
      <w:pPr>
        <w:pStyle w:val="Prrafodelista"/>
        <w:numPr>
          <w:ilvl w:val="0"/>
          <w:numId w:val="2"/>
        </w:numPr>
      </w:pPr>
      <w:r>
        <w:t>Se modifican indicadores:</w:t>
      </w:r>
    </w:p>
    <w:p w14:paraId="4681124A" w14:textId="77777777" w:rsidR="002667A1" w:rsidRDefault="002667A1">
      <w:pPr>
        <w:pStyle w:val="Prrafodelista"/>
        <w:numPr>
          <w:ilvl w:val="1"/>
          <w:numId w:val="2"/>
        </w:numPr>
        <w:ind w:left="1560" w:hanging="426"/>
      </w:pPr>
      <w:r>
        <w:lastRenderedPageBreak/>
        <w:t xml:space="preserve">Se modifica la descripción y la forma de cálculo del indicador segundo (IND-PR/CL/002-02 </w:t>
      </w:r>
      <w:proofErr w:type="spellStart"/>
      <w:r>
        <w:t>Nº</w:t>
      </w:r>
      <w:proofErr w:type="spellEnd"/>
      <w:r>
        <w:t xml:space="preserve"> de quejas, sugerencias y felicitaciones recibidas en relación con la coordinación docente) se divide en dos:</w:t>
      </w:r>
    </w:p>
    <w:p w14:paraId="60A77D92" w14:textId="77777777" w:rsidR="002667A1" w:rsidRDefault="002667A1">
      <w:pPr>
        <w:pStyle w:val="Prrafodelista"/>
        <w:numPr>
          <w:ilvl w:val="1"/>
          <w:numId w:val="15"/>
        </w:numPr>
      </w:pPr>
      <w:r>
        <w:t>IND-PR/CL/002-02 Porcentaje de quejas recibidas en relación con la coordinación docente</w:t>
      </w:r>
    </w:p>
    <w:p w14:paraId="14892EF8" w14:textId="77777777" w:rsidR="002667A1" w:rsidRDefault="002667A1">
      <w:pPr>
        <w:pStyle w:val="Prrafodelista"/>
        <w:numPr>
          <w:ilvl w:val="1"/>
          <w:numId w:val="15"/>
        </w:numPr>
      </w:pPr>
      <w:r>
        <w:t>IND-PR/CL/002-02 Porcentaje de sugerencias y felicitaciones recibidas en relación con la coordinación docente</w:t>
      </w:r>
    </w:p>
    <w:p w14:paraId="6DDBAD44" w14:textId="77777777" w:rsidR="002667A1" w:rsidRDefault="002667A1">
      <w:pPr>
        <w:pStyle w:val="Prrafodelista"/>
        <w:numPr>
          <w:ilvl w:val="1"/>
          <w:numId w:val="2"/>
        </w:numPr>
        <w:ind w:left="1560" w:hanging="426"/>
      </w:pPr>
      <w:r>
        <w:t xml:space="preserve">Se elimina el indicador, IND-PR/CL/002-03 </w:t>
      </w:r>
      <w:proofErr w:type="spellStart"/>
      <w:r>
        <w:t>Nº</w:t>
      </w:r>
      <w:proofErr w:type="spellEnd"/>
      <w:r>
        <w:t xml:space="preserve"> de alumnos que solicitan cambio de exámenes por solapamiento con otras asignaturas.</w:t>
      </w:r>
    </w:p>
    <w:p w14:paraId="1F930D5B" w14:textId="77777777" w:rsidR="002667A1" w:rsidRDefault="002667A1">
      <w:pPr>
        <w:pStyle w:val="Prrafodelista"/>
        <w:numPr>
          <w:ilvl w:val="1"/>
          <w:numId w:val="2"/>
        </w:numPr>
        <w:ind w:left="1560" w:hanging="426"/>
      </w:pPr>
      <w:r>
        <w:t xml:space="preserve">Se modifica el estándar del indicador, IND-PR/CL/002-04 </w:t>
      </w:r>
      <w:proofErr w:type="spellStart"/>
      <w:r>
        <w:t>Nº</w:t>
      </w:r>
      <w:proofErr w:type="spellEnd"/>
      <w:r>
        <w:t xml:space="preserve"> de reuniones para la coordinación docente, debido a que por la nueva normativa cambia la matrícula de forma anual y por tanto la planificación se hace una sola vez.</w:t>
      </w:r>
    </w:p>
    <w:p w14:paraId="67741514" w14:textId="77777777" w:rsidR="002667A1" w:rsidRDefault="002667A1">
      <w:pPr>
        <w:pStyle w:val="Prrafodelista"/>
        <w:numPr>
          <w:ilvl w:val="0"/>
          <w:numId w:val="2"/>
        </w:numPr>
      </w:pPr>
      <w:r>
        <w:t xml:space="preserve">Se actualiza el flujograma. </w:t>
      </w:r>
    </w:p>
    <w:p w14:paraId="6B5982DE" w14:textId="77777777" w:rsidR="002667A1" w:rsidRDefault="002667A1">
      <w:pPr>
        <w:pStyle w:val="Prrafodelista"/>
        <w:numPr>
          <w:ilvl w:val="0"/>
          <w:numId w:val="2"/>
        </w:numPr>
      </w:pPr>
      <w:r>
        <w:t>Se actualizan las evidencias del proceso y se incluye la del calendario de pruebas de evaluación continua.</w:t>
      </w:r>
    </w:p>
    <w:p w14:paraId="1EE73E14" w14:textId="63FE8059" w:rsidR="00A167A1" w:rsidRDefault="002667A1">
      <w:pPr>
        <w:pStyle w:val="Prrafodelista"/>
        <w:numPr>
          <w:ilvl w:val="0"/>
          <w:numId w:val="2"/>
        </w:numPr>
        <w:spacing w:before="0"/>
        <w:ind w:hanging="357"/>
        <w:contextualSpacing w:val="0"/>
      </w:pPr>
      <w:r>
        <w:t>Se actualiza el contenido del Plan Semestral Docente.</w:t>
      </w:r>
    </w:p>
    <w:p w14:paraId="193D432C" w14:textId="77777777" w:rsidR="000C32FD" w:rsidRPr="00803CAD" w:rsidRDefault="000C32FD" w:rsidP="000C32FD">
      <w:pPr>
        <w:pStyle w:val="Prrafodelista"/>
        <w:spacing w:before="0"/>
        <w:ind w:left="1083" w:firstLine="0"/>
        <w:contextualSpacing w:val="0"/>
      </w:pPr>
    </w:p>
    <w:p w14:paraId="284546AE" w14:textId="201DF73E" w:rsidR="00A167A1" w:rsidRPr="00803CAD" w:rsidRDefault="00FD001E">
      <w:pPr>
        <w:pStyle w:val="Prrafodelista"/>
        <w:numPr>
          <w:ilvl w:val="0"/>
          <w:numId w:val="18"/>
        </w:numPr>
        <w:rPr>
          <w:b/>
          <w:bCs/>
          <w:szCs w:val="20"/>
        </w:rPr>
      </w:pPr>
      <w:r>
        <w:rPr>
          <w:b/>
          <w:bCs/>
          <w:szCs w:val="20"/>
        </w:rPr>
        <w:t xml:space="preserve">Versión </w:t>
      </w:r>
      <w:r w:rsidR="00A167A1" w:rsidRPr="00803CAD">
        <w:rPr>
          <w:b/>
          <w:bCs/>
          <w:szCs w:val="20"/>
          <w:lang w:val="es-ES_tradnl"/>
        </w:rPr>
        <w:t>0</w:t>
      </w:r>
      <w:r w:rsidR="00C110F5">
        <w:rPr>
          <w:b/>
          <w:bCs/>
          <w:szCs w:val="20"/>
          <w:lang w:val="es-ES_tradnl"/>
        </w:rPr>
        <w:t>6</w:t>
      </w:r>
      <w:r w:rsidR="00A167A1" w:rsidRPr="00803CAD">
        <w:rPr>
          <w:b/>
          <w:bCs/>
          <w:szCs w:val="20"/>
          <w:lang w:val="es-ES_tradnl"/>
        </w:rPr>
        <w:t xml:space="preserve"> (Aprobada por </w:t>
      </w:r>
      <w:r w:rsidR="00A167A1">
        <w:rPr>
          <w:b/>
          <w:bCs/>
          <w:szCs w:val="20"/>
          <w:lang w:val="es-ES_tradnl"/>
        </w:rPr>
        <w:t>J</w:t>
      </w:r>
      <w:r w:rsidR="00A167A1" w:rsidRPr="00803CAD">
        <w:rPr>
          <w:b/>
          <w:bCs/>
          <w:szCs w:val="20"/>
          <w:lang w:val="es-ES_tradnl"/>
        </w:rPr>
        <w:t>.</w:t>
      </w:r>
      <w:r w:rsidR="00A167A1">
        <w:rPr>
          <w:b/>
          <w:bCs/>
          <w:szCs w:val="20"/>
          <w:lang w:val="es-ES_tradnl"/>
        </w:rPr>
        <w:t>E</w:t>
      </w:r>
      <w:r w:rsidR="00A167A1" w:rsidRPr="00803CAD">
        <w:rPr>
          <w:b/>
          <w:bCs/>
          <w:szCs w:val="20"/>
          <w:lang w:val="es-ES_tradnl"/>
        </w:rPr>
        <w:t xml:space="preserve">. el </w:t>
      </w:r>
      <w:r w:rsidR="006438D7">
        <w:rPr>
          <w:b/>
          <w:bCs/>
          <w:szCs w:val="20"/>
          <w:lang w:val="es-ES_tradnl"/>
        </w:rPr>
        <w:t>20/09/2024</w:t>
      </w:r>
      <w:r w:rsidR="00A167A1" w:rsidRPr="00803CAD">
        <w:rPr>
          <w:b/>
          <w:bCs/>
          <w:szCs w:val="20"/>
          <w:lang w:val="es-ES_tradnl"/>
        </w:rPr>
        <w:t>)</w:t>
      </w:r>
    </w:p>
    <w:p w14:paraId="28B56096" w14:textId="77777777" w:rsidR="0014516F" w:rsidRDefault="0014516F">
      <w:pPr>
        <w:pStyle w:val="Prrafodelista"/>
        <w:numPr>
          <w:ilvl w:val="0"/>
          <w:numId w:val="2"/>
        </w:numPr>
      </w:pPr>
      <w:r>
        <w:t>Revisión del lenguaje: Uso de lenguaje inclusivo y de minúsculas en referencias a cargos o grupos (según RAE).</w:t>
      </w:r>
    </w:p>
    <w:p w14:paraId="514711DD" w14:textId="3062E4F6" w:rsidR="0014516F" w:rsidRDefault="0014516F">
      <w:pPr>
        <w:pStyle w:val="Prrafodelista"/>
        <w:numPr>
          <w:ilvl w:val="0"/>
          <w:numId w:val="2"/>
        </w:numPr>
      </w:pPr>
      <w:r>
        <w:t>Actualización de formato y estilo del documento según criterio del modelo SAIC 2.2, que mejora su accesibilidad</w:t>
      </w:r>
      <w:r w:rsidR="00400646">
        <w:t>.</w:t>
      </w:r>
    </w:p>
    <w:p w14:paraId="755C0F0F" w14:textId="1AC4E82C" w:rsidR="00400646" w:rsidRDefault="00400646">
      <w:pPr>
        <w:pStyle w:val="Prrafodelista"/>
        <w:numPr>
          <w:ilvl w:val="0"/>
          <w:numId w:val="2"/>
        </w:numPr>
      </w:pPr>
      <w:r w:rsidRPr="00400646">
        <w:t xml:space="preserve">Se concreta el objeto a titulaciones oficiales de grado y máster. </w:t>
      </w:r>
    </w:p>
    <w:p w14:paraId="2E852E0B" w14:textId="01F0ACA7" w:rsidR="0014516F" w:rsidRDefault="0014516F">
      <w:pPr>
        <w:pStyle w:val="Prrafodelista"/>
        <w:numPr>
          <w:ilvl w:val="0"/>
          <w:numId w:val="2"/>
        </w:numPr>
      </w:pPr>
      <w:r>
        <w:t>Actualización, reorganización y codificación de los documentos de referencia.</w:t>
      </w:r>
      <w:r w:rsidR="00A93013">
        <w:t xml:space="preserve"> </w:t>
      </w:r>
      <w:r w:rsidR="00A93013" w:rsidRPr="00A93013">
        <w:t>En concreto, se añaden documentos de referencia a normativa de evaluación del aprendizaje y a normativa reguladora de planes de estudios intercentros.</w:t>
      </w:r>
    </w:p>
    <w:p w14:paraId="000E208A" w14:textId="77777777" w:rsidR="0067376C" w:rsidRDefault="0067376C">
      <w:pPr>
        <w:pStyle w:val="Prrafodelista"/>
        <w:numPr>
          <w:ilvl w:val="0"/>
          <w:numId w:val="2"/>
        </w:numPr>
      </w:pPr>
      <w:r>
        <w:t>Se añaden notas del proceso para detallar las particularidades del proceso para los Planes de Estudios Intercentros.</w:t>
      </w:r>
    </w:p>
    <w:p w14:paraId="39030548" w14:textId="77777777" w:rsidR="0067376C" w:rsidRDefault="0067376C">
      <w:pPr>
        <w:pStyle w:val="Prrafodelista"/>
        <w:numPr>
          <w:ilvl w:val="0"/>
          <w:numId w:val="2"/>
        </w:numPr>
      </w:pPr>
      <w:r>
        <w:t>Se subdivide el proceso en dos subprocesos:</w:t>
      </w:r>
    </w:p>
    <w:p w14:paraId="43EE6902" w14:textId="232C0E31" w:rsidR="0067376C" w:rsidRPr="000C32FD" w:rsidRDefault="0067376C">
      <w:pPr>
        <w:pStyle w:val="Prrafodelista"/>
        <w:numPr>
          <w:ilvl w:val="1"/>
          <w:numId w:val="2"/>
        </w:numPr>
        <w:ind w:left="1560" w:hanging="426"/>
      </w:pPr>
      <w:r w:rsidRPr="000C32FD">
        <w:t>SBPR/CL/001-01 Subproceso de planificación de la docencia y los sistemas de evaluación.</w:t>
      </w:r>
    </w:p>
    <w:p w14:paraId="0507A344" w14:textId="1B578818" w:rsidR="0067376C" w:rsidRPr="00803CAD" w:rsidRDefault="0067376C">
      <w:pPr>
        <w:pStyle w:val="Prrafodelista"/>
        <w:numPr>
          <w:ilvl w:val="1"/>
          <w:numId w:val="2"/>
        </w:numPr>
        <w:ind w:left="1560" w:hanging="426"/>
      </w:pPr>
      <w:r w:rsidRPr="000C32FD">
        <w:t>SBPR/CL/001-02 Subproceso</w:t>
      </w:r>
      <w:r>
        <w:t xml:space="preserve"> de coordinación académica.</w:t>
      </w:r>
    </w:p>
    <w:p w14:paraId="2AFED8B5" w14:textId="77777777" w:rsidR="00A167A1" w:rsidRPr="00803CAD" w:rsidRDefault="00A167A1" w:rsidP="00A167A1"/>
    <w:p w14:paraId="215688E9" w14:textId="6F80E962" w:rsidR="00E40ABA" w:rsidRPr="00D26AF0" w:rsidRDefault="00A836C9" w:rsidP="00A836C9">
      <w:pPr>
        <w:rPr>
          <w:rFonts w:cs="Arial"/>
          <w:szCs w:val="20"/>
          <w:lang w:val="es-ES_tradnl"/>
        </w:rPr>
      </w:pPr>
      <w:r w:rsidRPr="00D26AF0">
        <w:rPr>
          <w:rFonts w:cs="Arial"/>
          <w:szCs w:val="20"/>
          <w:lang w:val="es-ES_tradnl"/>
        </w:rPr>
        <w:br w:type="page"/>
      </w:r>
    </w:p>
    <w:p w14:paraId="18D53144" w14:textId="2963A42E" w:rsidR="000F5EEA" w:rsidRDefault="000F5EEA" w:rsidP="000F5EEA">
      <w:pPr>
        <w:pStyle w:val="Ttulo1"/>
        <w:rPr>
          <w:lang w:val="es-ES_tradnl"/>
        </w:rPr>
      </w:pPr>
      <w:bookmarkStart w:id="7" w:name="_Toc170324941"/>
      <w:bookmarkStart w:id="8" w:name="_Toc170982226"/>
      <w:bookmarkStart w:id="9" w:name="_Toc178070476"/>
      <w:r w:rsidRPr="00E40ABA">
        <w:rPr>
          <w:lang w:val="es-ES_tradnl"/>
        </w:rPr>
        <w:lastRenderedPageBreak/>
        <w:t>Objeto</w:t>
      </w:r>
      <w:bookmarkEnd w:id="7"/>
      <w:bookmarkEnd w:id="8"/>
      <w:bookmarkEnd w:id="9"/>
    </w:p>
    <w:p w14:paraId="6C8B3809" w14:textId="65194A5F" w:rsidR="00CB5BB8" w:rsidRPr="00CB5BB8" w:rsidRDefault="00CB5BB8" w:rsidP="00CB5BB8">
      <w:pPr>
        <w:rPr>
          <w:szCs w:val="20"/>
          <w:lang w:val="es-ES_tradnl"/>
        </w:rPr>
      </w:pPr>
      <w:r w:rsidRPr="00CB5BB8">
        <w:rPr>
          <w:szCs w:val="20"/>
          <w:lang w:val="es-ES_tradnl"/>
        </w:rPr>
        <w:t xml:space="preserve">El objeto del presente </w:t>
      </w:r>
      <w:r w:rsidR="0004470D">
        <w:rPr>
          <w:szCs w:val="20"/>
          <w:lang w:val="es-ES_tradnl"/>
        </w:rPr>
        <w:t>proceso</w:t>
      </w:r>
      <w:r w:rsidR="0004470D" w:rsidRPr="00CB5BB8">
        <w:rPr>
          <w:szCs w:val="20"/>
          <w:lang w:val="es-ES_tradnl"/>
        </w:rPr>
        <w:t xml:space="preserve"> </w:t>
      </w:r>
      <w:r w:rsidRPr="00CB5BB8">
        <w:rPr>
          <w:szCs w:val="20"/>
          <w:lang w:val="es-ES_tradnl"/>
        </w:rPr>
        <w:t xml:space="preserve">es describir el </w:t>
      </w:r>
      <w:r w:rsidR="0004470D">
        <w:rPr>
          <w:szCs w:val="20"/>
          <w:lang w:val="es-ES_tradnl"/>
        </w:rPr>
        <w:t>procedimiento</w:t>
      </w:r>
      <w:r w:rsidR="0004470D" w:rsidRPr="00CB5BB8">
        <w:rPr>
          <w:szCs w:val="20"/>
          <w:lang w:val="es-ES_tradnl"/>
        </w:rPr>
        <w:t xml:space="preserve"> </w:t>
      </w:r>
      <w:r w:rsidRPr="00CB5BB8">
        <w:rPr>
          <w:szCs w:val="20"/>
          <w:lang w:val="es-ES_tradnl"/>
        </w:rPr>
        <w:t xml:space="preserve">de coordinación de las enseñanzas de </w:t>
      </w:r>
      <w:r w:rsidR="00AA778D">
        <w:rPr>
          <w:szCs w:val="20"/>
          <w:lang w:val="es-ES_tradnl"/>
        </w:rPr>
        <w:t>los títulos</w:t>
      </w:r>
      <w:r w:rsidRPr="00CB5BB8">
        <w:rPr>
          <w:szCs w:val="20"/>
          <w:lang w:val="es-ES_tradnl"/>
        </w:rPr>
        <w:t xml:space="preserve"> oficiales de grado y máster impartid</w:t>
      </w:r>
      <w:r w:rsidR="00AA778D">
        <w:rPr>
          <w:szCs w:val="20"/>
          <w:lang w:val="es-ES_tradnl"/>
        </w:rPr>
        <w:t>o</w:t>
      </w:r>
      <w:r w:rsidRPr="00CB5BB8">
        <w:rPr>
          <w:szCs w:val="20"/>
          <w:lang w:val="es-ES_tradnl"/>
        </w:rPr>
        <w:t>s en la E</w:t>
      </w:r>
      <w:r w:rsidR="00AA778D">
        <w:rPr>
          <w:szCs w:val="20"/>
          <w:lang w:val="es-ES_tradnl"/>
        </w:rPr>
        <w:t>scuela Técnica Superior</w:t>
      </w:r>
      <w:r w:rsidRPr="00CB5BB8">
        <w:rPr>
          <w:szCs w:val="20"/>
          <w:lang w:val="es-ES_tradnl"/>
        </w:rPr>
        <w:t xml:space="preserve"> de Ingenieros Informáticos.</w:t>
      </w:r>
    </w:p>
    <w:p w14:paraId="33F19BAB" w14:textId="483067FB" w:rsidR="00CB5BB8" w:rsidRPr="00CB5BB8" w:rsidRDefault="00CB5BB8" w:rsidP="00CB5BB8">
      <w:pPr>
        <w:rPr>
          <w:szCs w:val="20"/>
          <w:lang w:val="es-ES_tradnl"/>
        </w:rPr>
      </w:pPr>
      <w:r w:rsidRPr="00CB5BB8">
        <w:rPr>
          <w:szCs w:val="20"/>
          <w:lang w:val="es-ES_tradnl"/>
        </w:rPr>
        <w:t xml:space="preserve">Este </w:t>
      </w:r>
      <w:r w:rsidR="00385959">
        <w:rPr>
          <w:szCs w:val="20"/>
          <w:lang w:val="es-ES_tradnl"/>
        </w:rPr>
        <w:t>proceso</w:t>
      </w:r>
      <w:r w:rsidR="00385959" w:rsidRPr="00CB5BB8">
        <w:rPr>
          <w:szCs w:val="20"/>
          <w:lang w:val="es-ES_tradnl"/>
        </w:rPr>
        <w:t xml:space="preserve"> </w:t>
      </w:r>
      <w:r w:rsidRPr="00CB5BB8">
        <w:rPr>
          <w:szCs w:val="20"/>
          <w:lang w:val="es-ES_tradnl"/>
        </w:rPr>
        <w:t>incluye los subprocesos correspondientes a:</w:t>
      </w:r>
    </w:p>
    <w:p w14:paraId="56EDC643" w14:textId="04957A36" w:rsidR="00CB5BB8" w:rsidRPr="00CB5BB8" w:rsidRDefault="00CB5BB8">
      <w:pPr>
        <w:pStyle w:val="Prrafodelista"/>
        <w:numPr>
          <w:ilvl w:val="0"/>
          <w:numId w:val="14"/>
        </w:numPr>
        <w:spacing w:before="0" w:after="0"/>
        <w:ind w:left="709" w:hanging="349"/>
        <w:jc w:val="left"/>
      </w:pPr>
      <w:r w:rsidRPr="00CB5BB8">
        <w:t>Subproceso de Planificación de la Docencia y los Sistemas de Evaluación (SBPR/CL/001-01)</w:t>
      </w:r>
      <w:r w:rsidR="00B03793">
        <w:t>.</w:t>
      </w:r>
    </w:p>
    <w:p w14:paraId="129A41F9" w14:textId="757E2C86" w:rsidR="000F5EEA" w:rsidRPr="00CB5BB8" w:rsidRDefault="00CB5BB8">
      <w:pPr>
        <w:pStyle w:val="Prrafodelista"/>
        <w:numPr>
          <w:ilvl w:val="0"/>
          <w:numId w:val="14"/>
        </w:numPr>
        <w:spacing w:before="0" w:after="0"/>
        <w:ind w:left="709" w:hanging="349"/>
        <w:jc w:val="left"/>
      </w:pPr>
      <w:r w:rsidRPr="00CB5BB8">
        <w:t>Subproceso de Coordinación Académica (SBPR/CL/001-02)</w:t>
      </w:r>
      <w:r w:rsidR="00B03793">
        <w:t>.</w:t>
      </w:r>
    </w:p>
    <w:p w14:paraId="3D2A40C1" w14:textId="6C527A0C" w:rsidR="000F5EEA" w:rsidRDefault="000F5EEA" w:rsidP="000F5EEA">
      <w:pPr>
        <w:pStyle w:val="Ttulo1"/>
        <w:rPr>
          <w:lang w:val="es-ES_tradnl"/>
        </w:rPr>
      </w:pPr>
      <w:bookmarkStart w:id="10" w:name="_Toc170324942"/>
      <w:bookmarkStart w:id="11" w:name="_Toc170982227"/>
      <w:bookmarkStart w:id="12" w:name="_Toc178070477"/>
      <w:r>
        <w:rPr>
          <w:lang w:val="es-ES_tradnl"/>
        </w:rPr>
        <w:t>Propiedad</w:t>
      </w:r>
      <w:bookmarkEnd w:id="10"/>
      <w:bookmarkEnd w:id="11"/>
      <w:bookmarkEnd w:id="12"/>
    </w:p>
    <w:p w14:paraId="45C1F6EA" w14:textId="6CBD6760" w:rsidR="000F5EEA" w:rsidRDefault="000F5EEA">
      <w:pPr>
        <w:rPr>
          <w:rFonts w:cs="Arial"/>
          <w:szCs w:val="20"/>
          <w:lang w:val="es-ES_tradnl"/>
        </w:rPr>
      </w:pPr>
      <w:r w:rsidRPr="00D26AF0">
        <w:rPr>
          <w:rFonts w:cs="Arial"/>
          <w:szCs w:val="20"/>
          <w:lang w:val="es-ES_tradnl"/>
        </w:rPr>
        <w:t xml:space="preserve">Responsable de </w:t>
      </w:r>
      <w:r w:rsidR="00AA778D">
        <w:rPr>
          <w:rFonts w:cs="Arial"/>
          <w:szCs w:val="20"/>
          <w:lang w:val="es-ES_tradnl"/>
        </w:rPr>
        <w:t>ordenación académica</w:t>
      </w:r>
      <w:r w:rsidR="00E342AE">
        <w:rPr>
          <w:rFonts w:cs="Arial"/>
          <w:szCs w:val="20"/>
          <w:lang w:val="es-ES_tradnl"/>
        </w:rPr>
        <w:t xml:space="preserve"> </w:t>
      </w:r>
      <w:r w:rsidRPr="00D26AF0">
        <w:rPr>
          <w:rFonts w:cs="Arial"/>
          <w:szCs w:val="20"/>
          <w:lang w:val="es-ES_tradnl"/>
        </w:rPr>
        <w:t>del Centro</w:t>
      </w:r>
      <w:r w:rsidR="003E32FC">
        <w:rPr>
          <w:rFonts w:cs="Arial"/>
          <w:szCs w:val="20"/>
          <w:lang w:val="es-ES_tradnl"/>
        </w:rPr>
        <w:t>.</w:t>
      </w:r>
    </w:p>
    <w:p w14:paraId="179F4E6F" w14:textId="77777777" w:rsidR="00FD7DF6" w:rsidRDefault="00FD7DF6" w:rsidP="00FD7DF6">
      <w:pPr>
        <w:pStyle w:val="Ttulo1"/>
        <w:rPr>
          <w:lang w:val="es-ES_tradnl"/>
        </w:rPr>
      </w:pPr>
      <w:bookmarkStart w:id="13" w:name="_Toc170488266"/>
      <w:bookmarkStart w:id="14" w:name="_Toc170982228"/>
      <w:bookmarkStart w:id="15" w:name="_Toc178070478"/>
      <w:r>
        <w:rPr>
          <w:lang w:val="es-ES_tradnl"/>
        </w:rPr>
        <w:t>Subprocesos</w:t>
      </w:r>
      <w:bookmarkEnd w:id="13"/>
      <w:bookmarkEnd w:id="14"/>
      <w:bookmarkEnd w:id="15"/>
    </w:p>
    <w:p w14:paraId="5590BCF6" w14:textId="77777777" w:rsidR="00FD7DF6" w:rsidRDefault="00FD7DF6" w:rsidP="00FD7DF6">
      <w:pPr>
        <w:spacing w:after="0"/>
        <w:rPr>
          <w:lang w:val="es-ES_tradnl"/>
        </w:rPr>
      </w:pPr>
      <w:r>
        <w:rPr>
          <w:lang w:val="es-ES_tradnl"/>
        </w:rPr>
        <w:t>Este proceso se subdivide en los siguientes subprocesos, que se definen en documentos independientes:</w:t>
      </w:r>
    </w:p>
    <w:p w14:paraId="32C8F88F" w14:textId="73E4EABA" w:rsidR="00FD7DF6" w:rsidRDefault="00FD7DF6">
      <w:pPr>
        <w:pStyle w:val="Prrafodelista"/>
        <w:numPr>
          <w:ilvl w:val="0"/>
          <w:numId w:val="17"/>
        </w:numPr>
        <w:spacing w:before="0"/>
        <w:rPr>
          <w:lang w:val="es-ES_tradnl"/>
        </w:rPr>
      </w:pPr>
      <w:r w:rsidRPr="008E4CC3">
        <w:rPr>
          <w:b/>
          <w:bCs/>
          <w:lang w:val="es-ES_tradnl"/>
        </w:rPr>
        <w:t>SBPR/</w:t>
      </w:r>
      <w:r>
        <w:rPr>
          <w:b/>
          <w:bCs/>
          <w:lang w:val="es-ES_tradnl"/>
        </w:rPr>
        <w:t>CL</w:t>
      </w:r>
      <w:r w:rsidRPr="008E4CC3">
        <w:rPr>
          <w:b/>
          <w:bCs/>
          <w:lang w:val="es-ES_tradnl"/>
        </w:rPr>
        <w:t>/00</w:t>
      </w:r>
      <w:r>
        <w:rPr>
          <w:b/>
          <w:bCs/>
          <w:lang w:val="es-ES_tradnl"/>
        </w:rPr>
        <w:t>1</w:t>
      </w:r>
      <w:r w:rsidRPr="008E4CC3">
        <w:rPr>
          <w:b/>
          <w:bCs/>
          <w:lang w:val="es-ES_tradnl"/>
        </w:rPr>
        <w:t>-01</w:t>
      </w:r>
      <w:r>
        <w:rPr>
          <w:lang w:val="es-ES_tradnl"/>
        </w:rPr>
        <w:t xml:space="preserve"> Subproceso de planificación de la docencia y los sistemas de evaluación.</w:t>
      </w:r>
    </w:p>
    <w:p w14:paraId="62F46734" w14:textId="67915CAF" w:rsidR="00FD7DF6" w:rsidRDefault="00FD7DF6">
      <w:pPr>
        <w:pStyle w:val="Prrafodelista"/>
        <w:numPr>
          <w:ilvl w:val="0"/>
          <w:numId w:val="17"/>
        </w:numPr>
        <w:rPr>
          <w:lang w:val="es-ES_tradnl"/>
        </w:rPr>
      </w:pPr>
      <w:r w:rsidRPr="008E4CC3">
        <w:rPr>
          <w:b/>
          <w:bCs/>
          <w:lang w:val="es-ES_tradnl"/>
        </w:rPr>
        <w:t>SBPR/</w:t>
      </w:r>
      <w:r>
        <w:rPr>
          <w:b/>
          <w:bCs/>
          <w:lang w:val="es-ES_tradnl"/>
        </w:rPr>
        <w:t>CL</w:t>
      </w:r>
      <w:r w:rsidRPr="008E4CC3">
        <w:rPr>
          <w:b/>
          <w:bCs/>
          <w:lang w:val="es-ES_tradnl"/>
        </w:rPr>
        <w:t>/00</w:t>
      </w:r>
      <w:r>
        <w:rPr>
          <w:b/>
          <w:bCs/>
          <w:lang w:val="es-ES_tradnl"/>
        </w:rPr>
        <w:t>1</w:t>
      </w:r>
      <w:r w:rsidRPr="008E4CC3">
        <w:rPr>
          <w:b/>
          <w:bCs/>
          <w:lang w:val="es-ES_tradnl"/>
        </w:rPr>
        <w:t>-02</w:t>
      </w:r>
      <w:r>
        <w:rPr>
          <w:lang w:val="es-ES_tradnl"/>
        </w:rPr>
        <w:t xml:space="preserve"> Subproceso de coordinación académica.</w:t>
      </w:r>
    </w:p>
    <w:p w14:paraId="7689F1B2" w14:textId="3E8F78AF" w:rsidR="000F5EEA" w:rsidRDefault="000F5EEA" w:rsidP="000F5EEA">
      <w:pPr>
        <w:pStyle w:val="Ttulo1"/>
        <w:rPr>
          <w:lang w:val="es-ES_tradnl"/>
        </w:rPr>
      </w:pPr>
      <w:bookmarkStart w:id="16" w:name="_Toc170324943"/>
      <w:bookmarkStart w:id="17" w:name="_Toc170982229"/>
      <w:bookmarkStart w:id="18" w:name="_Toc178070479"/>
      <w:r w:rsidRPr="00E40ABA">
        <w:rPr>
          <w:lang w:val="es-ES_tradnl"/>
        </w:rPr>
        <w:t>Documentación de referencia</w:t>
      </w:r>
      <w:bookmarkEnd w:id="16"/>
      <w:r w:rsidR="0088643A">
        <w:rPr>
          <w:rStyle w:val="Refdenotaalpie"/>
        </w:rPr>
        <w:footnoteReference w:id="2"/>
      </w:r>
      <w:bookmarkEnd w:id="17"/>
      <w:bookmarkEnd w:id="18"/>
    </w:p>
    <w:p w14:paraId="7A13377F" w14:textId="77777777" w:rsidR="00C94376" w:rsidRPr="00CB50B6" w:rsidRDefault="00C94376">
      <w:pPr>
        <w:pStyle w:val="Prrafodelista"/>
        <w:numPr>
          <w:ilvl w:val="0"/>
          <w:numId w:val="14"/>
        </w:numPr>
        <w:spacing w:before="0" w:after="0"/>
        <w:ind w:left="709" w:hanging="349"/>
        <w:jc w:val="left"/>
        <w:rPr>
          <w:szCs w:val="20"/>
        </w:rPr>
      </w:pPr>
      <w:bookmarkStart w:id="19" w:name="_Toc170324944"/>
      <w:r w:rsidRPr="00CB50B6">
        <w:rPr>
          <w:szCs w:val="20"/>
        </w:rPr>
        <w:t>Normativa propia UPM global:</w:t>
      </w:r>
    </w:p>
    <w:p w14:paraId="4E44EE5C" w14:textId="77777777" w:rsidR="00C94376" w:rsidRPr="00CB50B6" w:rsidRDefault="00C94376">
      <w:pPr>
        <w:numPr>
          <w:ilvl w:val="0"/>
          <w:numId w:val="16"/>
        </w:numPr>
        <w:spacing w:after="0" w:line="276" w:lineRule="auto"/>
        <w:ind w:left="993" w:hanging="284"/>
        <w:rPr>
          <w:szCs w:val="20"/>
        </w:rPr>
      </w:pPr>
      <w:r w:rsidRPr="00CB50B6">
        <w:rPr>
          <w:b/>
          <w:bCs/>
          <w:szCs w:val="20"/>
        </w:rPr>
        <w:t xml:space="preserve">REF_PR-ES-003(01) </w:t>
      </w:r>
      <w:r w:rsidRPr="00CB50B6">
        <w:rPr>
          <w:szCs w:val="20"/>
        </w:rPr>
        <w:t xml:space="preserve">Normativa de planificación académica y seguimiento de las titulaciones vigente. </w:t>
      </w:r>
    </w:p>
    <w:p w14:paraId="45791690" w14:textId="77777777" w:rsidR="00C94376" w:rsidRPr="00CB50B6" w:rsidRDefault="00C94376">
      <w:pPr>
        <w:numPr>
          <w:ilvl w:val="0"/>
          <w:numId w:val="16"/>
        </w:numPr>
        <w:spacing w:after="0" w:line="276" w:lineRule="auto"/>
        <w:ind w:left="993" w:hanging="284"/>
        <w:rPr>
          <w:szCs w:val="20"/>
        </w:rPr>
      </w:pPr>
      <w:r w:rsidRPr="00CB50B6">
        <w:rPr>
          <w:b/>
          <w:bCs/>
          <w:szCs w:val="20"/>
        </w:rPr>
        <w:t xml:space="preserve">REF_SBPR-ES-002-01(01) </w:t>
      </w:r>
      <w:r w:rsidRPr="00CB50B6">
        <w:rPr>
          <w:szCs w:val="20"/>
        </w:rPr>
        <w:t>Normativa sobre planes de estudio intercentros de la UPM.</w:t>
      </w:r>
    </w:p>
    <w:p w14:paraId="516375AB" w14:textId="77777777" w:rsidR="00C94376" w:rsidRPr="00CB50B6" w:rsidRDefault="00C94376">
      <w:pPr>
        <w:numPr>
          <w:ilvl w:val="0"/>
          <w:numId w:val="16"/>
        </w:numPr>
        <w:spacing w:after="0" w:line="276" w:lineRule="auto"/>
        <w:ind w:left="993" w:hanging="284"/>
        <w:rPr>
          <w:szCs w:val="20"/>
        </w:rPr>
      </w:pPr>
      <w:r w:rsidRPr="00CB50B6">
        <w:rPr>
          <w:b/>
          <w:bCs/>
          <w:szCs w:val="20"/>
        </w:rPr>
        <w:t xml:space="preserve">REF_PR-CL-001(01a) </w:t>
      </w:r>
      <w:r w:rsidRPr="00CB50B6">
        <w:rPr>
          <w:szCs w:val="20"/>
        </w:rPr>
        <w:t>Normativa de evaluación vigente del aprendizaje en las titulaciones oficiales de Grado y Máster universitario de la Universidad Politécnica de Madrid.</w:t>
      </w:r>
    </w:p>
    <w:p w14:paraId="6FA5F56A" w14:textId="77777777" w:rsidR="00C94376" w:rsidRPr="00CB50B6" w:rsidRDefault="00C94376">
      <w:pPr>
        <w:pStyle w:val="Prrafodelista"/>
        <w:numPr>
          <w:ilvl w:val="0"/>
          <w:numId w:val="14"/>
        </w:numPr>
        <w:spacing w:before="0" w:after="0"/>
        <w:ind w:left="709" w:hanging="349"/>
        <w:jc w:val="left"/>
        <w:rPr>
          <w:szCs w:val="20"/>
        </w:rPr>
      </w:pPr>
      <w:r w:rsidRPr="00CB50B6">
        <w:rPr>
          <w:szCs w:val="20"/>
        </w:rPr>
        <w:t>Normativa propia UPM y documentación sobre admisión:</w:t>
      </w:r>
    </w:p>
    <w:p w14:paraId="4CC4CA9C" w14:textId="77777777" w:rsidR="00C94376" w:rsidRPr="00CB50B6" w:rsidRDefault="00C94376">
      <w:pPr>
        <w:numPr>
          <w:ilvl w:val="0"/>
          <w:numId w:val="16"/>
        </w:numPr>
        <w:spacing w:after="0" w:line="276" w:lineRule="auto"/>
        <w:ind w:left="993" w:hanging="284"/>
        <w:rPr>
          <w:szCs w:val="20"/>
        </w:rPr>
      </w:pPr>
      <w:r w:rsidRPr="00CB50B6">
        <w:rPr>
          <w:b/>
          <w:bCs/>
          <w:szCs w:val="20"/>
        </w:rPr>
        <w:t xml:space="preserve">REF_PR-CL-001(02a) </w:t>
      </w:r>
      <w:r w:rsidRPr="00CB50B6">
        <w:rPr>
          <w:szCs w:val="20"/>
        </w:rPr>
        <w:t>Normativa de admisión UPM vigente.</w:t>
      </w:r>
    </w:p>
    <w:p w14:paraId="349D9A1D" w14:textId="2411277B" w:rsidR="00C94376" w:rsidRPr="00CB50B6" w:rsidRDefault="00C94376">
      <w:pPr>
        <w:numPr>
          <w:ilvl w:val="0"/>
          <w:numId w:val="16"/>
        </w:numPr>
        <w:spacing w:after="0" w:line="276" w:lineRule="auto"/>
        <w:ind w:left="993" w:hanging="284"/>
        <w:rPr>
          <w:szCs w:val="20"/>
        </w:rPr>
      </w:pPr>
      <w:r w:rsidRPr="00CB50B6">
        <w:rPr>
          <w:b/>
          <w:bCs/>
          <w:szCs w:val="20"/>
        </w:rPr>
        <w:t>REF_PR-CL-001(02</w:t>
      </w:r>
      <w:proofErr w:type="gramStart"/>
      <w:r w:rsidRPr="00CB50B6">
        <w:rPr>
          <w:b/>
          <w:bCs/>
          <w:szCs w:val="20"/>
        </w:rPr>
        <w:t>b)[</w:t>
      </w:r>
      <w:proofErr w:type="gramEnd"/>
      <w:r w:rsidRPr="00CB50B6">
        <w:rPr>
          <w:b/>
          <w:bCs/>
          <w:szCs w:val="20"/>
        </w:rPr>
        <w:t xml:space="preserve">YY-ZZ] </w:t>
      </w:r>
      <w:r w:rsidRPr="00CB50B6">
        <w:rPr>
          <w:szCs w:val="20"/>
        </w:rPr>
        <w:t xml:space="preserve">Cupos de </w:t>
      </w:r>
      <w:r w:rsidR="008E0B0C">
        <w:rPr>
          <w:szCs w:val="20"/>
        </w:rPr>
        <w:t>títulos</w:t>
      </w:r>
      <w:r w:rsidRPr="00CB50B6">
        <w:rPr>
          <w:szCs w:val="20"/>
        </w:rPr>
        <w:t xml:space="preserve"> en el curso académico YY-ZZ.</w:t>
      </w:r>
    </w:p>
    <w:p w14:paraId="1D2E2367" w14:textId="77777777" w:rsidR="00C94376" w:rsidRPr="00CB50B6" w:rsidRDefault="00C94376">
      <w:pPr>
        <w:pStyle w:val="Prrafodelista"/>
        <w:numPr>
          <w:ilvl w:val="0"/>
          <w:numId w:val="14"/>
        </w:numPr>
        <w:spacing w:before="0" w:after="0"/>
        <w:ind w:left="709" w:hanging="349"/>
        <w:jc w:val="left"/>
        <w:rPr>
          <w:szCs w:val="20"/>
        </w:rPr>
      </w:pPr>
      <w:r w:rsidRPr="00CB50B6">
        <w:rPr>
          <w:szCs w:val="20"/>
        </w:rPr>
        <w:t>Normativa propia UPM y documentación sobre matriculación:</w:t>
      </w:r>
    </w:p>
    <w:p w14:paraId="7B4792CA" w14:textId="6D6B372F" w:rsidR="00C94376" w:rsidRPr="00CB50B6" w:rsidRDefault="00C94376">
      <w:pPr>
        <w:numPr>
          <w:ilvl w:val="0"/>
          <w:numId w:val="16"/>
        </w:numPr>
        <w:spacing w:after="0" w:line="276" w:lineRule="auto"/>
        <w:ind w:left="993" w:hanging="284"/>
        <w:rPr>
          <w:szCs w:val="20"/>
        </w:rPr>
      </w:pPr>
      <w:r w:rsidRPr="00CB50B6">
        <w:rPr>
          <w:b/>
          <w:bCs/>
          <w:szCs w:val="20"/>
        </w:rPr>
        <w:t>REF_PR-CL-001(03</w:t>
      </w:r>
      <w:proofErr w:type="gramStart"/>
      <w:r w:rsidRPr="00CB50B6">
        <w:rPr>
          <w:b/>
          <w:bCs/>
          <w:szCs w:val="20"/>
        </w:rPr>
        <w:t>a)[</w:t>
      </w:r>
      <w:proofErr w:type="gramEnd"/>
      <w:r w:rsidRPr="00CB50B6">
        <w:rPr>
          <w:b/>
          <w:bCs/>
          <w:szCs w:val="20"/>
        </w:rPr>
        <w:t xml:space="preserve">YY-ZZ] </w:t>
      </w:r>
      <w:r w:rsidRPr="00CB50B6">
        <w:rPr>
          <w:szCs w:val="20"/>
        </w:rPr>
        <w:t>Normativa de matriculación</w:t>
      </w:r>
      <w:r w:rsidR="00721BF9">
        <w:rPr>
          <w:szCs w:val="20"/>
        </w:rPr>
        <w:t xml:space="preserve"> </w:t>
      </w:r>
      <w:r w:rsidRPr="00CB50B6">
        <w:rPr>
          <w:szCs w:val="20"/>
        </w:rPr>
        <w:t>del curso académico YY-ZZ.</w:t>
      </w:r>
    </w:p>
    <w:p w14:paraId="4539B0AE" w14:textId="27080F81" w:rsidR="00C94376" w:rsidRPr="00CB50B6" w:rsidRDefault="00C94376">
      <w:pPr>
        <w:numPr>
          <w:ilvl w:val="0"/>
          <w:numId w:val="16"/>
        </w:numPr>
        <w:spacing w:after="0" w:line="276" w:lineRule="auto"/>
        <w:ind w:left="993" w:hanging="284"/>
        <w:rPr>
          <w:szCs w:val="20"/>
        </w:rPr>
      </w:pPr>
      <w:r w:rsidRPr="00CB50B6">
        <w:rPr>
          <w:b/>
          <w:bCs/>
          <w:szCs w:val="20"/>
        </w:rPr>
        <w:t>REF_PR-CL-001(03</w:t>
      </w:r>
      <w:proofErr w:type="gramStart"/>
      <w:r w:rsidRPr="00CB50B6">
        <w:rPr>
          <w:b/>
          <w:bCs/>
          <w:szCs w:val="20"/>
        </w:rPr>
        <w:t>b)[</w:t>
      </w:r>
      <w:proofErr w:type="gramEnd"/>
      <w:r w:rsidRPr="00CB50B6">
        <w:rPr>
          <w:b/>
          <w:bCs/>
          <w:szCs w:val="20"/>
        </w:rPr>
        <w:t xml:space="preserve">YY-ZZ] </w:t>
      </w:r>
      <w:r w:rsidRPr="00CB50B6">
        <w:rPr>
          <w:szCs w:val="20"/>
        </w:rPr>
        <w:t>Anexos a la normativa de matriculación del curso académico YY-ZZ.</w:t>
      </w:r>
    </w:p>
    <w:p w14:paraId="5227D3A4" w14:textId="27DC03EE" w:rsidR="000F5EEA" w:rsidRDefault="000F5EEA" w:rsidP="00C94376">
      <w:pPr>
        <w:pStyle w:val="Ttulo1"/>
      </w:pPr>
      <w:bookmarkStart w:id="20" w:name="_Toc170982230"/>
      <w:bookmarkStart w:id="21" w:name="_Toc178070480"/>
      <w:r>
        <w:lastRenderedPageBreak/>
        <w:t>Evidencias</w:t>
      </w:r>
      <w:bookmarkEnd w:id="19"/>
      <w:bookmarkEnd w:id="20"/>
      <w:bookmarkEnd w:id="21"/>
    </w:p>
    <w:p w14:paraId="2066A428" w14:textId="4E1E1ECC" w:rsidR="00233408" w:rsidRPr="0013522D" w:rsidRDefault="0013522D" w:rsidP="0013522D">
      <w:pPr>
        <w:spacing w:after="0"/>
        <w:rPr>
          <w:sz w:val="22"/>
        </w:rPr>
      </w:pPr>
      <w:r w:rsidRPr="0013522D">
        <w:rPr>
          <w:szCs w:val="20"/>
        </w:rPr>
        <w:t>Las evidencias de este proceso, en su caso, están distribuidos en cada uno de los subprocesos que componen el mismo.</w:t>
      </w:r>
    </w:p>
    <w:p w14:paraId="27CBE2D5" w14:textId="4A38AA69" w:rsidR="00FB76CA" w:rsidRDefault="00FB76CA" w:rsidP="00FB76CA">
      <w:pPr>
        <w:pStyle w:val="Ttulo1"/>
      </w:pPr>
      <w:bookmarkStart w:id="22" w:name="_Toc170982231"/>
      <w:bookmarkStart w:id="23" w:name="_Toc178070481"/>
      <w:r>
        <w:t>Indicadores</w:t>
      </w:r>
      <w:bookmarkEnd w:id="22"/>
      <w:bookmarkEnd w:id="23"/>
    </w:p>
    <w:p w14:paraId="52325A63" w14:textId="7B09F0D3" w:rsidR="00C26717" w:rsidRDefault="0088643A" w:rsidP="002761B4">
      <w:pPr>
        <w:spacing w:after="0"/>
        <w:rPr>
          <w:noProof/>
        </w:rPr>
      </w:pPr>
      <w:r w:rsidRPr="0088643A">
        <w:rPr>
          <w:szCs w:val="20"/>
          <w:lang w:val="es-ES_tradnl"/>
        </w:rPr>
        <w:t>Los indicadores de este proceso, en su caso, están distribuidos en cada uno de los subprocesos.</w:t>
      </w:r>
    </w:p>
    <w:p w14:paraId="7387E29D" w14:textId="77777777" w:rsidR="0023468F" w:rsidRDefault="0023468F" w:rsidP="0023468F">
      <w:pPr>
        <w:pStyle w:val="Ttulo1"/>
      </w:pPr>
      <w:bookmarkStart w:id="24" w:name="_Toc170982232"/>
      <w:bookmarkStart w:id="25" w:name="_Toc178070482"/>
      <w:r>
        <w:t>Flujograma</w:t>
      </w:r>
      <w:bookmarkEnd w:id="24"/>
      <w:bookmarkEnd w:id="25"/>
    </w:p>
    <w:p w14:paraId="2036E4E8" w14:textId="590CD7B5" w:rsidR="00D74B54" w:rsidRDefault="00D74B54" w:rsidP="00D74B54">
      <w:pPr>
        <w:spacing w:after="0"/>
        <w:rPr>
          <w:noProof/>
        </w:rPr>
      </w:pPr>
      <w:r w:rsidRPr="0088643A">
        <w:rPr>
          <w:szCs w:val="20"/>
          <w:lang w:val="es-ES_tradnl"/>
        </w:rPr>
        <w:t xml:space="preserve">Los </w:t>
      </w:r>
      <w:r>
        <w:rPr>
          <w:szCs w:val="20"/>
          <w:lang w:val="es-ES_tradnl"/>
        </w:rPr>
        <w:t>flujogramas</w:t>
      </w:r>
      <w:r w:rsidRPr="0088643A">
        <w:rPr>
          <w:szCs w:val="20"/>
          <w:lang w:val="es-ES_tradnl"/>
        </w:rPr>
        <w:t xml:space="preserve"> de este proceso, en su caso, están distribuidos en cada uno de los subprocesos.</w:t>
      </w:r>
    </w:p>
    <w:p w14:paraId="7A01556B" w14:textId="77777777" w:rsidR="00D74B54" w:rsidRPr="00D74B54" w:rsidRDefault="00D74B54" w:rsidP="00D74B54">
      <w:pPr>
        <w:rPr>
          <w:lang w:val="es-ES_tradnl"/>
        </w:rPr>
      </w:pPr>
    </w:p>
    <w:p w14:paraId="2DD5B3F1" w14:textId="0B8BF1A0" w:rsidR="003167F4" w:rsidRPr="00C26717" w:rsidRDefault="003167F4" w:rsidP="002761B4">
      <w:pPr>
        <w:spacing w:after="0"/>
        <w:jc w:val="center"/>
        <w:rPr>
          <w:sz w:val="2"/>
          <w:szCs w:val="2"/>
          <w:lang w:val="es-ES_tradnl"/>
        </w:rPr>
      </w:pPr>
    </w:p>
    <w:sectPr w:rsidR="003167F4" w:rsidRPr="00C26717" w:rsidSect="00330E3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4EDDC" w14:textId="77777777" w:rsidR="003F0A90" w:rsidRDefault="003F0A90">
      <w:r>
        <w:separator/>
      </w:r>
    </w:p>
  </w:endnote>
  <w:endnote w:type="continuationSeparator" w:id="0">
    <w:p w14:paraId="4D611E36" w14:textId="77777777" w:rsidR="003F0A90" w:rsidRDefault="003F0A90">
      <w:r>
        <w:continuationSeparator/>
      </w:r>
    </w:p>
  </w:endnote>
  <w:endnote w:type="continuationNotice" w:id="1">
    <w:p w14:paraId="66F451FF" w14:textId="77777777" w:rsidR="003F0A90" w:rsidRDefault="003F0A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3AA71" w14:textId="77777777" w:rsidR="000C32FD" w:rsidRDefault="000C32F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C6E38" w14:textId="31ED12AB" w:rsidR="00F30955" w:rsidRDefault="00AD23DF" w:rsidP="00AD23DF">
    <w:pPr>
      <w:pStyle w:val="Piedepgina"/>
      <w:tabs>
        <w:tab w:val="clear" w:pos="4252"/>
        <w:tab w:val="clear" w:pos="8504"/>
        <w:tab w:val="center" w:pos="8789"/>
      </w:tabs>
      <w:ind w:right="680"/>
    </w:pPr>
    <w:r>
      <w:rPr>
        <w:sz w:val="18"/>
        <w:szCs w:val="18"/>
      </w:rPr>
      <w:t xml:space="preserve">SAIC ETSIINF-UPM. </w:t>
    </w:r>
    <w:r w:rsidR="005D65C8" w:rsidRPr="00073E19">
      <w:rPr>
        <w:sz w:val="18"/>
        <w:szCs w:val="18"/>
      </w:rPr>
      <w:t>Versión 2.2.1</w:t>
    </w:r>
    <w:r w:rsidR="005D65C8">
      <w:rPr>
        <w:sz w:val="18"/>
        <w:szCs w:val="18"/>
      </w:rPr>
      <w:tab/>
    </w:r>
    <w:r w:rsidR="00BD3ECC" w:rsidRPr="0085057A">
      <w:rPr>
        <w:sz w:val="18"/>
        <w:szCs w:val="18"/>
      </w:rPr>
      <w:fldChar w:fldCharType="begin"/>
    </w:r>
    <w:r w:rsidR="00F30955" w:rsidRPr="0085057A">
      <w:rPr>
        <w:sz w:val="18"/>
        <w:szCs w:val="18"/>
      </w:rPr>
      <w:instrText xml:space="preserve"> PAGE   \* MERGEFORMAT </w:instrText>
    </w:r>
    <w:r w:rsidR="00BD3ECC" w:rsidRPr="0085057A">
      <w:rPr>
        <w:sz w:val="18"/>
        <w:szCs w:val="18"/>
      </w:rPr>
      <w:fldChar w:fldCharType="separate"/>
    </w:r>
    <w:r w:rsidR="008728DD">
      <w:rPr>
        <w:noProof/>
        <w:sz w:val="18"/>
        <w:szCs w:val="18"/>
      </w:rPr>
      <w:t>7</w:t>
    </w:r>
    <w:r w:rsidR="00BD3ECC" w:rsidRPr="0085057A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FEA71" w14:textId="77777777" w:rsidR="000C32FD" w:rsidRDefault="000C32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0DFEC" w14:textId="77777777" w:rsidR="003F0A90" w:rsidRDefault="003F0A90">
      <w:r>
        <w:separator/>
      </w:r>
    </w:p>
  </w:footnote>
  <w:footnote w:type="continuationSeparator" w:id="0">
    <w:p w14:paraId="4104E6FE" w14:textId="77777777" w:rsidR="003F0A90" w:rsidRDefault="003F0A90">
      <w:r>
        <w:continuationSeparator/>
      </w:r>
    </w:p>
  </w:footnote>
  <w:footnote w:type="continuationNotice" w:id="1">
    <w:p w14:paraId="500CA10B" w14:textId="77777777" w:rsidR="003F0A90" w:rsidRDefault="003F0A90"/>
  </w:footnote>
  <w:footnote w:id="2">
    <w:p w14:paraId="2115A665" w14:textId="642EF202" w:rsidR="0088643A" w:rsidRDefault="0088643A" w:rsidP="0088643A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2A7A8C" w:rsidRPr="002A7A8C">
        <w:rPr>
          <w:rFonts w:cs="Helvetica Neue"/>
          <w:color w:val="000000"/>
          <w:sz w:val="18"/>
          <w:szCs w:val="18"/>
          <w:lang w:val="es-ES_tradnl"/>
        </w:rPr>
        <w:t xml:space="preserve">Por ejemplo, </w:t>
      </w:r>
      <w:r w:rsidR="008D1EC1">
        <w:rPr>
          <w:rFonts w:cs="Helvetica Neue"/>
          <w:color w:val="000000"/>
          <w:sz w:val="18"/>
          <w:szCs w:val="18"/>
          <w:lang w:val="es-ES_tradnl"/>
        </w:rPr>
        <w:t>los c</w:t>
      </w:r>
      <w:r w:rsidR="008D1EC1" w:rsidRPr="008D1EC1">
        <w:rPr>
          <w:rFonts w:cs="Helvetica Neue"/>
          <w:color w:val="000000"/>
          <w:sz w:val="18"/>
          <w:szCs w:val="18"/>
          <w:lang w:val="es-ES_tradnl"/>
        </w:rPr>
        <w:t xml:space="preserve">upos de titulaciones en el curso académico </w:t>
      </w:r>
      <w:r w:rsidR="008D1EC1">
        <w:rPr>
          <w:rFonts w:cs="Helvetica Neue"/>
          <w:color w:val="000000"/>
          <w:sz w:val="18"/>
          <w:szCs w:val="18"/>
          <w:lang w:val="es-ES_tradnl"/>
        </w:rPr>
        <w:t>2023</w:t>
      </w:r>
      <w:r w:rsidR="008D1EC1" w:rsidRPr="008D1EC1">
        <w:rPr>
          <w:rFonts w:cs="Helvetica Neue"/>
          <w:color w:val="000000"/>
          <w:sz w:val="18"/>
          <w:szCs w:val="18"/>
          <w:lang w:val="es-ES_tradnl"/>
        </w:rPr>
        <w:t>-</w:t>
      </w:r>
      <w:r w:rsidR="008D1EC1">
        <w:rPr>
          <w:rFonts w:cs="Helvetica Neue"/>
          <w:color w:val="000000"/>
          <w:sz w:val="18"/>
          <w:szCs w:val="18"/>
          <w:lang w:val="es-ES_tradnl"/>
        </w:rPr>
        <w:t>24</w:t>
      </w:r>
      <w:r w:rsidR="002A7A8C" w:rsidRPr="002A7A8C">
        <w:rPr>
          <w:rFonts w:cs="Helvetica Neue"/>
          <w:color w:val="000000"/>
          <w:sz w:val="18"/>
          <w:szCs w:val="18"/>
          <w:lang w:val="es-ES_tradnl"/>
        </w:rPr>
        <w:t>, se codificaría como:</w:t>
      </w:r>
      <w:r w:rsidR="008D1EC1">
        <w:rPr>
          <w:rFonts w:cs="Helvetica Neue"/>
          <w:color w:val="000000"/>
          <w:sz w:val="18"/>
          <w:szCs w:val="18"/>
          <w:lang w:val="es-ES_tradnl"/>
        </w:rPr>
        <w:t xml:space="preserve"> </w:t>
      </w:r>
      <w:r w:rsidR="008D1EC1" w:rsidRPr="008D1EC1">
        <w:rPr>
          <w:rFonts w:cs="Helvetica Neue"/>
          <w:i/>
          <w:iCs/>
          <w:color w:val="000000"/>
          <w:sz w:val="18"/>
          <w:szCs w:val="18"/>
          <w:lang w:val="es-ES_tradnl"/>
        </w:rPr>
        <w:t>REF_PR-CL-001(02b)[23-24]</w:t>
      </w:r>
      <w:r w:rsidR="002A7A8C" w:rsidRPr="002A7A8C">
        <w:rPr>
          <w:rFonts w:cs="Helvetica Neue"/>
          <w:color w:val="000000"/>
          <w:sz w:val="18"/>
          <w:szCs w:val="18"/>
          <w:lang w:val="es-ES_tradn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B9203" w14:textId="77777777" w:rsidR="000C32FD" w:rsidRDefault="000C32F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6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040"/>
      <w:gridCol w:w="5387"/>
      <w:gridCol w:w="2041"/>
    </w:tblGrid>
    <w:tr w:rsidR="00350D82" w:rsidRPr="00087ECB" w14:paraId="1EB7A9DF" w14:textId="77777777" w:rsidTr="00B24844">
      <w:trPr>
        <w:trHeight w:hRule="exact" w:val="1020"/>
        <w:jc w:val="center"/>
      </w:trPr>
      <w:tc>
        <w:tcPr>
          <w:tcW w:w="2040" w:type="dxa"/>
          <w:vAlign w:val="bottom"/>
        </w:tcPr>
        <w:p w14:paraId="49D42656" w14:textId="77777777" w:rsidR="00350D82" w:rsidRPr="00087ECB" w:rsidRDefault="00350D82" w:rsidP="00B24844">
          <w:pPr>
            <w:jc w:val="center"/>
            <w:rPr>
              <w:rFonts w:cs="Arial"/>
              <w:b/>
              <w:noProof/>
              <w:sz w:val="18"/>
              <w:szCs w:val="20"/>
            </w:rPr>
          </w:pPr>
          <w:r>
            <w:rPr>
              <w:rFonts w:cs="Arial"/>
              <w:b/>
              <w:noProof/>
              <w:sz w:val="18"/>
              <w:szCs w:val="20"/>
            </w:rPr>
            <w:drawing>
              <wp:anchor distT="0" distB="0" distL="114300" distR="114300" simplePos="0" relativeHeight="251658240" behindDoc="1" locked="0" layoutInCell="1" allowOverlap="1" wp14:anchorId="7F753084" wp14:editId="064E46BF">
                <wp:simplePos x="0" y="0"/>
                <wp:positionH relativeFrom="column">
                  <wp:posOffset>208233</wp:posOffset>
                </wp:positionH>
                <wp:positionV relativeFrom="paragraph">
                  <wp:posOffset>-6189</wp:posOffset>
                </wp:positionV>
                <wp:extent cx="741680" cy="612775"/>
                <wp:effectExtent l="0" t="0" r="1270" b="0"/>
                <wp:wrapNone/>
                <wp:docPr id="683183872" name="Imagen 683183872" descr="escupm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escupm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1680" cy="61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87" w:type="dxa"/>
          <w:tcBorders>
            <w:right w:val="single" w:sz="4" w:space="0" w:color="auto"/>
          </w:tcBorders>
          <w:vAlign w:val="center"/>
        </w:tcPr>
        <w:p w14:paraId="5D133A2E" w14:textId="77777777" w:rsidR="00350D82" w:rsidRDefault="00350D82" w:rsidP="00350D82">
          <w:pPr>
            <w:spacing w:line="276" w:lineRule="auto"/>
            <w:jc w:val="center"/>
            <w:rPr>
              <w:rFonts w:cs="Arial"/>
              <w:b/>
              <w:noProof/>
              <w:sz w:val="18"/>
              <w:szCs w:val="20"/>
            </w:rPr>
          </w:pPr>
          <w:r>
            <w:rPr>
              <w:rFonts w:cs="Arial"/>
              <w:b/>
              <w:noProof/>
              <w:sz w:val="18"/>
              <w:szCs w:val="20"/>
            </w:rPr>
            <w:t>UNIVERSIDAD POLITÉCNICA DE MADRID</w:t>
          </w:r>
        </w:p>
        <w:p w14:paraId="370916F3" w14:textId="45ABD1C0" w:rsidR="00350D82" w:rsidRPr="00087ECB" w:rsidRDefault="00350D82" w:rsidP="00350D82">
          <w:pPr>
            <w:jc w:val="center"/>
            <w:rPr>
              <w:rFonts w:cs="Arial"/>
              <w:b/>
              <w:noProof/>
              <w:sz w:val="18"/>
              <w:szCs w:val="20"/>
            </w:rPr>
          </w:pPr>
          <w:r>
            <w:rPr>
              <w:rFonts w:cs="Arial"/>
              <w:b/>
              <w:noProof/>
              <w:sz w:val="18"/>
              <w:szCs w:val="20"/>
            </w:rPr>
            <w:t>ESCUELA TÉCNICA SUPERIOR DE INGENIEROS INFORMÁTICOS</w:t>
          </w:r>
        </w:p>
      </w:tc>
      <w:tc>
        <w:tcPr>
          <w:tcW w:w="2041" w:type="dxa"/>
          <w:tcBorders>
            <w:left w:val="single" w:sz="4" w:space="0" w:color="auto"/>
          </w:tcBorders>
          <w:vAlign w:val="bottom"/>
        </w:tcPr>
        <w:p w14:paraId="72C22FFB" w14:textId="1886A653" w:rsidR="00350D82" w:rsidRPr="00087ECB" w:rsidRDefault="002F3336" w:rsidP="00B24844">
          <w:pPr>
            <w:jc w:val="center"/>
            <w:rPr>
              <w:rFonts w:cs="Arial"/>
              <w:b/>
              <w:noProof/>
              <w:sz w:val="18"/>
              <w:szCs w:val="20"/>
            </w:rPr>
          </w:pPr>
          <w:r>
            <w:rPr>
              <w:rFonts w:cs="Arial"/>
              <w:b/>
              <w:noProof/>
              <w:sz w:val="18"/>
              <w:szCs w:val="20"/>
            </w:rPr>
            <w:drawing>
              <wp:inline distT="0" distB="0" distL="0" distR="0" wp14:anchorId="00A76E1C" wp14:editId="3D37C064">
                <wp:extent cx="647700" cy="647700"/>
                <wp:effectExtent l="0" t="0" r="0" b="0"/>
                <wp:docPr id="29027349" name="Imagen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027349" name="Imagen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30955" w:rsidRPr="005B5D51" w14:paraId="583AC3E4" w14:textId="77777777" w:rsidTr="00432795">
      <w:trPr>
        <w:trHeight w:hRule="exact" w:val="567"/>
        <w:jc w:val="center"/>
      </w:trPr>
      <w:tc>
        <w:tcPr>
          <w:tcW w:w="7427" w:type="dxa"/>
          <w:gridSpan w:val="2"/>
          <w:tcBorders>
            <w:right w:val="single" w:sz="4" w:space="0" w:color="auto"/>
          </w:tcBorders>
          <w:vAlign w:val="center"/>
        </w:tcPr>
        <w:p w14:paraId="06FC82E4" w14:textId="7DC2E672" w:rsidR="00B46AFB" w:rsidRPr="00431644" w:rsidRDefault="00D9184B" w:rsidP="00431644">
          <w:pPr>
            <w:spacing w:after="0"/>
            <w:jc w:val="center"/>
          </w:pPr>
          <w:r>
            <w:t>P</w:t>
          </w:r>
          <w:r w:rsidRPr="0065305D">
            <w:t xml:space="preserve">roceso de </w:t>
          </w:r>
          <w:r w:rsidR="00B46AFB">
            <w:t>coordinación de las enseñanzas</w:t>
          </w:r>
        </w:p>
      </w:tc>
      <w:tc>
        <w:tcPr>
          <w:tcW w:w="2041" w:type="dxa"/>
          <w:tcBorders>
            <w:left w:val="single" w:sz="4" w:space="0" w:color="auto"/>
          </w:tcBorders>
          <w:vAlign w:val="center"/>
        </w:tcPr>
        <w:p w14:paraId="2036251E" w14:textId="7675777C" w:rsidR="00F30955" w:rsidRPr="005B5D51" w:rsidRDefault="00F30955" w:rsidP="00831485">
          <w:pPr>
            <w:spacing w:after="0" w:line="276" w:lineRule="auto"/>
            <w:jc w:val="center"/>
            <w:rPr>
              <w:rFonts w:cs="Verdana"/>
              <w:w w:val="109"/>
              <w:szCs w:val="20"/>
            </w:rPr>
          </w:pPr>
          <w:r w:rsidRPr="005B5D51">
            <w:rPr>
              <w:rFonts w:cs="Verdana"/>
              <w:w w:val="109"/>
              <w:szCs w:val="20"/>
            </w:rPr>
            <w:t>PR/</w:t>
          </w:r>
          <w:r w:rsidR="00B46AFB">
            <w:rPr>
              <w:rFonts w:cs="Verdana"/>
              <w:w w:val="109"/>
              <w:szCs w:val="20"/>
            </w:rPr>
            <w:t>CL</w:t>
          </w:r>
          <w:r w:rsidRPr="005B5D51">
            <w:rPr>
              <w:rFonts w:cs="Verdana"/>
              <w:w w:val="109"/>
              <w:szCs w:val="20"/>
            </w:rPr>
            <w:t>/00</w:t>
          </w:r>
          <w:r w:rsidR="00B46AFB">
            <w:rPr>
              <w:rFonts w:cs="Verdana"/>
              <w:w w:val="109"/>
              <w:szCs w:val="20"/>
            </w:rPr>
            <w:t>1</w:t>
          </w:r>
        </w:p>
      </w:tc>
    </w:tr>
  </w:tbl>
  <w:p w14:paraId="003C71B3" w14:textId="77777777" w:rsidR="00F30955" w:rsidRDefault="00F3095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55056" w14:textId="77777777" w:rsidR="000C32FD" w:rsidRDefault="000C32F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D3CB6"/>
    <w:multiLevelType w:val="hybridMultilevel"/>
    <w:tmpl w:val="4AD05A3C"/>
    <w:lvl w:ilvl="0" w:tplc="FFFFFFFF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  <w:b/>
        <w:bCs/>
      </w:rPr>
    </w:lvl>
    <w:lvl w:ilvl="1" w:tplc="0C0A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" w15:restartNumberingAfterBreak="0">
    <w:nsid w:val="11176525"/>
    <w:multiLevelType w:val="multilevel"/>
    <w:tmpl w:val="EFD0AFAC"/>
    <w:styleLink w:val="Listaactual4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7D20499"/>
    <w:multiLevelType w:val="hybridMultilevel"/>
    <w:tmpl w:val="565206F4"/>
    <w:lvl w:ilvl="0" w:tplc="040A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  <w:b/>
        <w:bCs/>
      </w:rPr>
    </w:lvl>
    <w:lvl w:ilvl="1" w:tplc="FFFFFFFF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" w15:restartNumberingAfterBreak="0">
    <w:nsid w:val="19D0689C"/>
    <w:multiLevelType w:val="multilevel"/>
    <w:tmpl w:val="B7B412F8"/>
    <w:styleLink w:val="Listaactual7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B28710E"/>
    <w:multiLevelType w:val="multilevel"/>
    <w:tmpl w:val="EB48AF7E"/>
    <w:lvl w:ilvl="0">
      <w:start w:val="1"/>
      <w:numFmt w:val="decimal"/>
      <w:pStyle w:val="Ttulo1"/>
      <w:lvlText w:val="%1."/>
      <w:lvlJc w:val="left"/>
      <w:pPr>
        <w:tabs>
          <w:tab w:val="num" w:pos="737"/>
        </w:tabs>
        <w:ind w:left="454" w:hanging="454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8AD33CF"/>
    <w:multiLevelType w:val="hybridMultilevel"/>
    <w:tmpl w:val="9D10E99C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BB1547"/>
    <w:multiLevelType w:val="multilevel"/>
    <w:tmpl w:val="AEFA4950"/>
    <w:styleLink w:val="Listaactual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43570C"/>
    <w:multiLevelType w:val="hybridMultilevel"/>
    <w:tmpl w:val="56CC377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14D84"/>
    <w:multiLevelType w:val="multilevel"/>
    <w:tmpl w:val="AC302B7A"/>
    <w:styleLink w:val="Listaactual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D9840CF"/>
    <w:multiLevelType w:val="multilevel"/>
    <w:tmpl w:val="46A81636"/>
    <w:styleLink w:val="Listaactual3"/>
    <w:lvl w:ilvl="0">
      <w:start w:val="1"/>
      <w:numFmt w:val="decimal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49952D43"/>
    <w:multiLevelType w:val="multilevel"/>
    <w:tmpl w:val="5EBCDD66"/>
    <w:styleLink w:val="Listaactual9"/>
    <w:lvl w:ilvl="0">
      <w:start w:val="1"/>
      <w:numFmt w:val="decimal"/>
      <w:lvlText w:val="%1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63F16234"/>
    <w:multiLevelType w:val="hybridMultilevel"/>
    <w:tmpl w:val="ABB82DEA"/>
    <w:lvl w:ilvl="0" w:tplc="EEC467B2">
      <w:start w:val="1"/>
      <w:numFmt w:val="decimal"/>
      <w:lvlText w:val="%1."/>
      <w:lvlJc w:val="left"/>
      <w:pPr>
        <w:ind w:left="1083" w:hanging="360"/>
      </w:pPr>
      <w:rPr>
        <w:rFonts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 w15:restartNumberingAfterBreak="0">
    <w:nsid w:val="6B572BA6"/>
    <w:multiLevelType w:val="multilevel"/>
    <w:tmpl w:val="187A5B84"/>
    <w:styleLink w:val="Listaactual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D441386"/>
    <w:multiLevelType w:val="multilevel"/>
    <w:tmpl w:val="B852A99C"/>
    <w:styleLink w:val="Listaactual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76252885"/>
    <w:multiLevelType w:val="hybridMultilevel"/>
    <w:tmpl w:val="3F2620C2"/>
    <w:lvl w:ilvl="0" w:tplc="18A4A37E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57D16"/>
    <w:multiLevelType w:val="multilevel"/>
    <w:tmpl w:val="26EED5C2"/>
    <w:styleLink w:val="Listaactual8"/>
    <w:lvl w:ilvl="0">
      <w:start w:val="1"/>
      <w:numFmt w:val="decimal"/>
      <w:lvlText w:val="%1."/>
      <w:lvlJc w:val="left"/>
      <w:pPr>
        <w:tabs>
          <w:tab w:val="num" w:pos="284"/>
        </w:tabs>
        <w:ind w:left="57" w:hanging="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7AF30F73"/>
    <w:multiLevelType w:val="multilevel"/>
    <w:tmpl w:val="DEE2142E"/>
    <w:styleLink w:val="Listaactual5"/>
    <w:lvl w:ilvl="0">
      <w:start w:val="1"/>
      <w:numFmt w:val="decimal"/>
      <w:lvlText w:val="%1."/>
      <w:lvlJc w:val="left"/>
      <w:pPr>
        <w:tabs>
          <w:tab w:val="num" w:pos="737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7B83146E"/>
    <w:multiLevelType w:val="hybridMultilevel"/>
    <w:tmpl w:val="3CFE4BD4"/>
    <w:lvl w:ilvl="0" w:tplc="5EB6CDF2">
      <w:numFmt w:val="bullet"/>
      <w:lvlText w:val="•"/>
      <w:lvlJc w:val="left"/>
      <w:pPr>
        <w:ind w:left="1060" w:hanging="700"/>
      </w:pPr>
      <w:rPr>
        <w:rFonts w:ascii="Verdana" w:eastAsia="Times New Roman" w:hAnsi="Verdana" w:cs="Times New Roman" w:hint="default"/>
        <w:color w:val="000000" w:themeColor="text1"/>
        <w:sz w:val="20"/>
        <w:szCs w:val="20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690790">
    <w:abstractNumId w:val="11"/>
  </w:num>
  <w:num w:numId="2" w16cid:durableId="2009401695">
    <w:abstractNumId w:val="2"/>
  </w:num>
  <w:num w:numId="3" w16cid:durableId="1109425327">
    <w:abstractNumId w:val="4"/>
  </w:num>
  <w:num w:numId="4" w16cid:durableId="462426251">
    <w:abstractNumId w:val="8"/>
  </w:num>
  <w:num w:numId="5" w16cid:durableId="1651131484">
    <w:abstractNumId w:val="13"/>
  </w:num>
  <w:num w:numId="6" w16cid:durableId="2093236141">
    <w:abstractNumId w:val="9"/>
  </w:num>
  <w:num w:numId="7" w16cid:durableId="1560633201">
    <w:abstractNumId w:val="1"/>
  </w:num>
  <w:num w:numId="8" w16cid:durableId="2000648095">
    <w:abstractNumId w:val="16"/>
  </w:num>
  <w:num w:numId="9" w16cid:durableId="1748649294">
    <w:abstractNumId w:val="12"/>
  </w:num>
  <w:num w:numId="10" w16cid:durableId="1291396880">
    <w:abstractNumId w:val="3"/>
  </w:num>
  <w:num w:numId="11" w16cid:durableId="2005933419">
    <w:abstractNumId w:val="15"/>
  </w:num>
  <w:num w:numId="12" w16cid:durableId="185532905">
    <w:abstractNumId w:val="10"/>
  </w:num>
  <w:num w:numId="13" w16cid:durableId="1001007243">
    <w:abstractNumId w:val="6"/>
  </w:num>
  <w:num w:numId="14" w16cid:durableId="1674603454">
    <w:abstractNumId w:val="17"/>
  </w:num>
  <w:num w:numId="15" w16cid:durableId="2122407274">
    <w:abstractNumId w:val="0"/>
  </w:num>
  <w:num w:numId="16" w16cid:durableId="265962122">
    <w:abstractNumId w:val="5"/>
  </w:num>
  <w:num w:numId="17" w16cid:durableId="879438954">
    <w:abstractNumId w:val="7"/>
  </w:num>
  <w:num w:numId="18" w16cid:durableId="746925609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D9A"/>
    <w:rsid w:val="0000003C"/>
    <w:rsid w:val="00000172"/>
    <w:rsid w:val="000023D7"/>
    <w:rsid w:val="0001029A"/>
    <w:rsid w:val="00010CC0"/>
    <w:rsid w:val="000134C0"/>
    <w:rsid w:val="000169B5"/>
    <w:rsid w:val="000207EB"/>
    <w:rsid w:val="00023F80"/>
    <w:rsid w:val="0002460A"/>
    <w:rsid w:val="000264AF"/>
    <w:rsid w:val="00027BE4"/>
    <w:rsid w:val="00030F25"/>
    <w:rsid w:val="000401B8"/>
    <w:rsid w:val="00040D01"/>
    <w:rsid w:val="0004470D"/>
    <w:rsid w:val="00044FEB"/>
    <w:rsid w:val="0004568E"/>
    <w:rsid w:val="000519CA"/>
    <w:rsid w:val="0005418B"/>
    <w:rsid w:val="00054C75"/>
    <w:rsid w:val="0005700B"/>
    <w:rsid w:val="00060933"/>
    <w:rsid w:val="00063DB4"/>
    <w:rsid w:val="00064A20"/>
    <w:rsid w:val="0006579F"/>
    <w:rsid w:val="00066010"/>
    <w:rsid w:val="00071735"/>
    <w:rsid w:val="00073E19"/>
    <w:rsid w:val="00074017"/>
    <w:rsid w:val="00077850"/>
    <w:rsid w:val="00077F44"/>
    <w:rsid w:val="00080FEF"/>
    <w:rsid w:val="00083863"/>
    <w:rsid w:val="000841FD"/>
    <w:rsid w:val="000863D0"/>
    <w:rsid w:val="000872BE"/>
    <w:rsid w:val="00087ECB"/>
    <w:rsid w:val="00092126"/>
    <w:rsid w:val="000921CA"/>
    <w:rsid w:val="0009291C"/>
    <w:rsid w:val="00096802"/>
    <w:rsid w:val="00097B9D"/>
    <w:rsid w:val="000A7469"/>
    <w:rsid w:val="000B3A4A"/>
    <w:rsid w:val="000B59FE"/>
    <w:rsid w:val="000B5FA4"/>
    <w:rsid w:val="000C147C"/>
    <w:rsid w:val="000C2038"/>
    <w:rsid w:val="000C32FD"/>
    <w:rsid w:val="000C4BD2"/>
    <w:rsid w:val="000D47A4"/>
    <w:rsid w:val="000D6203"/>
    <w:rsid w:val="000D68ED"/>
    <w:rsid w:val="000D7330"/>
    <w:rsid w:val="000E3A74"/>
    <w:rsid w:val="000E3D41"/>
    <w:rsid w:val="000F3F99"/>
    <w:rsid w:val="000F587D"/>
    <w:rsid w:val="000F5EEA"/>
    <w:rsid w:val="000F6299"/>
    <w:rsid w:val="000F786D"/>
    <w:rsid w:val="00100BC2"/>
    <w:rsid w:val="00102D9F"/>
    <w:rsid w:val="001044B3"/>
    <w:rsid w:val="001059EE"/>
    <w:rsid w:val="001062E3"/>
    <w:rsid w:val="00110BA7"/>
    <w:rsid w:val="00120352"/>
    <w:rsid w:val="00123266"/>
    <w:rsid w:val="001273FB"/>
    <w:rsid w:val="0012747E"/>
    <w:rsid w:val="00133F0B"/>
    <w:rsid w:val="0013522D"/>
    <w:rsid w:val="00136A06"/>
    <w:rsid w:val="00142279"/>
    <w:rsid w:val="001424B2"/>
    <w:rsid w:val="001433E6"/>
    <w:rsid w:val="0014516F"/>
    <w:rsid w:val="00145D52"/>
    <w:rsid w:val="001474A6"/>
    <w:rsid w:val="00152869"/>
    <w:rsid w:val="00155036"/>
    <w:rsid w:val="0015549B"/>
    <w:rsid w:val="00156C5C"/>
    <w:rsid w:val="00157C8A"/>
    <w:rsid w:val="00160826"/>
    <w:rsid w:val="00162935"/>
    <w:rsid w:val="00167940"/>
    <w:rsid w:val="00167CD0"/>
    <w:rsid w:val="00167CED"/>
    <w:rsid w:val="0017194B"/>
    <w:rsid w:val="0017245E"/>
    <w:rsid w:val="00172789"/>
    <w:rsid w:val="001738B6"/>
    <w:rsid w:val="00175BC6"/>
    <w:rsid w:val="00180D2A"/>
    <w:rsid w:val="00181138"/>
    <w:rsid w:val="00182BF7"/>
    <w:rsid w:val="001830FF"/>
    <w:rsid w:val="0018462E"/>
    <w:rsid w:val="00184EF3"/>
    <w:rsid w:val="00187F3C"/>
    <w:rsid w:val="0019386B"/>
    <w:rsid w:val="00194362"/>
    <w:rsid w:val="001959B2"/>
    <w:rsid w:val="00196C5B"/>
    <w:rsid w:val="0019708A"/>
    <w:rsid w:val="001A4AA9"/>
    <w:rsid w:val="001A67AE"/>
    <w:rsid w:val="001B06A3"/>
    <w:rsid w:val="001B0C33"/>
    <w:rsid w:val="001B1313"/>
    <w:rsid w:val="001B19C1"/>
    <w:rsid w:val="001B264E"/>
    <w:rsid w:val="001B5671"/>
    <w:rsid w:val="001C3F5C"/>
    <w:rsid w:val="001C5A1D"/>
    <w:rsid w:val="001C7A79"/>
    <w:rsid w:val="001D00E6"/>
    <w:rsid w:val="001D5881"/>
    <w:rsid w:val="001D5D78"/>
    <w:rsid w:val="001D67F3"/>
    <w:rsid w:val="001D6BF6"/>
    <w:rsid w:val="001E2CBB"/>
    <w:rsid w:val="001E739E"/>
    <w:rsid w:val="001F1014"/>
    <w:rsid w:val="001F1367"/>
    <w:rsid w:val="001F462A"/>
    <w:rsid w:val="001F6462"/>
    <w:rsid w:val="00204B0E"/>
    <w:rsid w:val="002058FA"/>
    <w:rsid w:val="002069C9"/>
    <w:rsid w:val="00206E3C"/>
    <w:rsid w:val="00211197"/>
    <w:rsid w:val="00211C78"/>
    <w:rsid w:val="00215ABA"/>
    <w:rsid w:val="00217A73"/>
    <w:rsid w:val="0022101B"/>
    <w:rsid w:val="002215D5"/>
    <w:rsid w:val="002233D1"/>
    <w:rsid w:val="00223424"/>
    <w:rsid w:val="00224462"/>
    <w:rsid w:val="0023057F"/>
    <w:rsid w:val="00230DB3"/>
    <w:rsid w:val="00232F4E"/>
    <w:rsid w:val="00233408"/>
    <w:rsid w:val="0023468F"/>
    <w:rsid w:val="0023730C"/>
    <w:rsid w:val="002373A8"/>
    <w:rsid w:val="002504E5"/>
    <w:rsid w:val="0025174D"/>
    <w:rsid w:val="00252640"/>
    <w:rsid w:val="0026574E"/>
    <w:rsid w:val="002667A1"/>
    <w:rsid w:val="0027415D"/>
    <w:rsid w:val="002761B4"/>
    <w:rsid w:val="00276865"/>
    <w:rsid w:val="002778D9"/>
    <w:rsid w:val="00277B5F"/>
    <w:rsid w:val="002808F7"/>
    <w:rsid w:val="00281640"/>
    <w:rsid w:val="00284DC8"/>
    <w:rsid w:val="00285B8B"/>
    <w:rsid w:val="00291362"/>
    <w:rsid w:val="00292CB3"/>
    <w:rsid w:val="00293724"/>
    <w:rsid w:val="00293B09"/>
    <w:rsid w:val="00297AEE"/>
    <w:rsid w:val="002A1C8E"/>
    <w:rsid w:val="002A36AA"/>
    <w:rsid w:val="002A5593"/>
    <w:rsid w:val="002A7A8C"/>
    <w:rsid w:val="002B0922"/>
    <w:rsid w:val="002B31B9"/>
    <w:rsid w:val="002B514A"/>
    <w:rsid w:val="002C01C7"/>
    <w:rsid w:val="002C2178"/>
    <w:rsid w:val="002C4D38"/>
    <w:rsid w:val="002C5ABC"/>
    <w:rsid w:val="002C7C73"/>
    <w:rsid w:val="002D341C"/>
    <w:rsid w:val="002D69CB"/>
    <w:rsid w:val="002E0A00"/>
    <w:rsid w:val="002E0FA9"/>
    <w:rsid w:val="002E274F"/>
    <w:rsid w:val="002E3E62"/>
    <w:rsid w:val="002E4301"/>
    <w:rsid w:val="002E738C"/>
    <w:rsid w:val="002E7BFE"/>
    <w:rsid w:val="002F3336"/>
    <w:rsid w:val="002F60FE"/>
    <w:rsid w:val="002F6EA9"/>
    <w:rsid w:val="002F7FCA"/>
    <w:rsid w:val="00302006"/>
    <w:rsid w:val="00302A5B"/>
    <w:rsid w:val="00302BE5"/>
    <w:rsid w:val="00302EB5"/>
    <w:rsid w:val="00304589"/>
    <w:rsid w:val="003050AD"/>
    <w:rsid w:val="00306A60"/>
    <w:rsid w:val="00307134"/>
    <w:rsid w:val="003113EF"/>
    <w:rsid w:val="00312C3E"/>
    <w:rsid w:val="00315EAB"/>
    <w:rsid w:val="003167F4"/>
    <w:rsid w:val="00316C6F"/>
    <w:rsid w:val="0032076B"/>
    <w:rsid w:val="003212CA"/>
    <w:rsid w:val="00321A7D"/>
    <w:rsid w:val="00321C92"/>
    <w:rsid w:val="0032209D"/>
    <w:rsid w:val="00325799"/>
    <w:rsid w:val="00326BAA"/>
    <w:rsid w:val="00330C92"/>
    <w:rsid w:val="00330E38"/>
    <w:rsid w:val="00333469"/>
    <w:rsid w:val="00336801"/>
    <w:rsid w:val="00336F9B"/>
    <w:rsid w:val="00344172"/>
    <w:rsid w:val="00344702"/>
    <w:rsid w:val="0034667C"/>
    <w:rsid w:val="003467A2"/>
    <w:rsid w:val="0034753E"/>
    <w:rsid w:val="00350D82"/>
    <w:rsid w:val="0035159B"/>
    <w:rsid w:val="00354F69"/>
    <w:rsid w:val="0035568A"/>
    <w:rsid w:val="0035641F"/>
    <w:rsid w:val="00361360"/>
    <w:rsid w:val="0036291A"/>
    <w:rsid w:val="00362BAE"/>
    <w:rsid w:val="00366645"/>
    <w:rsid w:val="00370840"/>
    <w:rsid w:val="003712B6"/>
    <w:rsid w:val="003715BE"/>
    <w:rsid w:val="00372BEB"/>
    <w:rsid w:val="0037564F"/>
    <w:rsid w:val="00380C4A"/>
    <w:rsid w:val="00382741"/>
    <w:rsid w:val="003829EE"/>
    <w:rsid w:val="00383318"/>
    <w:rsid w:val="003842D3"/>
    <w:rsid w:val="00385959"/>
    <w:rsid w:val="00390D81"/>
    <w:rsid w:val="0039148E"/>
    <w:rsid w:val="00391B47"/>
    <w:rsid w:val="00396BA5"/>
    <w:rsid w:val="003971ED"/>
    <w:rsid w:val="003A0785"/>
    <w:rsid w:val="003A3725"/>
    <w:rsid w:val="003A5CFD"/>
    <w:rsid w:val="003A6CE4"/>
    <w:rsid w:val="003A7892"/>
    <w:rsid w:val="003B0987"/>
    <w:rsid w:val="003B1030"/>
    <w:rsid w:val="003B1FE9"/>
    <w:rsid w:val="003B38DC"/>
    <w:rsid w:val="003B3F16"/>
    <w:rsid w:val="003B621A"/>
    <w:rsid w:val="003B788B"/>
    <w:rsid w:val="003C407E"/>
    <w:rsid w:val="003C5842"/>
    <w:rsid w:val="003D3C6D"/>
    <w:rsid w:val="003D4A43"/>
    <w:rsid w:val="003D59A8"/>
    <w:rsid w:val="003D59B6"/>
    <w:rsid w:val="003D5A16"/>
    <w:rsid w:val="003D6C6A"/>
    <w:rsid w:val="003D7667"/>
    <w:rsid w:val="003E2F0D"/>
    <w:rsid w:val="003E32FC"/>
    <w:rsid w:val="003E6B68"/>
    <w:rsid w:val="003E729A"/>
    <w:rsid w:val="003E7670"/>
    <w:rsid w:val="003F0A90"/>
    <w:rsid w:val="003F5B9D"/>
    <w:rsid w:val="003F6DAD"/>
    <w:rsid w:val="00400646"/>
    <w:rsid w:val="00400988"/>
    <w:rsid w:val="00401EBA"/>
    <w:rsid w:val="00405BD6"/>
    <w:rsid w:val="004062CF"/>
    <w:rsid w:val="004067EE"/>
    <w:rsid w:val="00406D28"/>
    <w:rsid w:val="004123EB"/>
    <w:rsid w:val="0041485C"/>
    <w:rsid w:val="004161D2"/>
    <w:rsid w:val="004236AB"/>
    <w:rsid w:val="00423FE7"/>
    <w:rsid w:val="00426E12"/>
    <w:rsid w:val="004309FF"/>
    <w:rsid w:val="004314BD"/>
    <w:rsid w:val="00431644"/>
    <w:rsid w:val="00432543"/>
    <w:rsid w:val="00432795"/>
    <w:rsid w:val="00432DC0"/>
    <w:rsid w:val="00432F0E"/>
    <w:rsid w:val="00435658"/>
    <w:rsid w:val="004360C3"/>
    <w:rsid w:val="004408BF"/>
    <w:rsid w:val="00441539"/>
    <w:rsid w:val="0044654D"/>
    <w:rsid w:val="00446BFD"/>
    <w:rsid w:val="00447D29"/>
    <w:rsid w:val="004501C2"/>
    <w:rsid w:val="00452059"/>
    <w:rsid w:val="00454C30"/>
    <w:rsid w:val="00460990"/>
    <w:rsid w:val="0046297B"/>
    <w:rsid w:val="00464290"/>
    <w:rsid w:val="00465C7F"/>
    <w:rsid w:val="004661B0"/>
    <w:rsid w:val="00466215"/>
    <w:rsid w:val="00466B75"/>
    <w:rsid w:val="00475FED"/>
    <w:rsid w:val="00477A06"/>
    <w:rsid w:val="004937EA"/>
    <w:rsid w:val="004944F3"/>
    <w:rsid w:val="00494A54"/>
    <w:rsid w:val="00496E89"/>
    <w:rsid w:val="004A08E5"/>
    <w:rsid w:val="004A141D"/>
    <w:rsid w:val="004A1D2B"/>
    <w:rsid w:val="004A2AAA"/>
    <w:rsid w:val="004A56E6"/>
    <w:rsid w:val="004A5959"/>
    <w:rsid w:val="004A6FA8"/>
    <w:rsid w:val="004A745F"/>
    <w:rsid w:val="004A7574"/>
    <w:rsid w:val="004B25C4"/>
    <w:rsid w:val="004B618E"/>
    <w:rsid w:val="004B6AD4"/>
    <w:rsid w:val="004B7799"/>
    <w:rsid w:val="004C2BB0"/>
    <w:rsid w:val="004C386B"/>
    <w:rsid w:val="004C4CDD"/>
    <w:rsid w:val="004C4F13"/>
    <w:rsid w:val="004C6FE4"/>
    <w:rsid w:val="004D35C4"/>
    <w:rsid w:val="004D403C"/>
    <w:rsid w:val="004D410F"/>
    <w:rsid w:val="004D5340"/>
    <w:rsid w:val="004D5ECB"/>
    <w:rsid w:val="004D640B"/>
    <w:rsid w:val="004E0940"/>
    <w:rsid w:val="004E5904"/>
    <w:rsid w:val="004F1594"/>
    <w:rsid w:val="004F4FA2"/>
    <w:rsid w:val="004F5909"/>
    <w:rsid w:val="004F5B4F"/>
    <w:rsid w:val="004F75B1"/>
    <w:rsid w:val="0050052A"/>
    <w:rsid w:val="00501CC6"/>
    <w:rsid w:val="00502917"/>
    <w:rsid w:val="00502FB6"/>
    <w:rsid w:val="00505CD5"/>
    <w:rsid w:val="005078E2"/>
    <w:rsid w:val="00507C58"/>
    <w:rsid w:val="00510C7C"/>
    <w:rsid w:val="00514079"/>
    <w:rsid w:val="005178D6"/>
    <w:rsid w:val="0052016D"/>
    <w:rsid w:val="00520E32"/>
    <w:rsid w:val="00520F63"/>
    <w:rsid w:val="00522A1A"/>
    <w:rsid w:val="00525031"/>
    <w:rsid w:val="005256B1"/>
    <w:rsid w:val="005267A3"/>
    <w:rsid w:val="00532DB2"/>
    <w:rsid w:val="00532F86"/>
    <w:rsid w:val="00533F22"/>
    <w:rsid w:val="0053627C"/>
    <w:rsid w:val="005369E7"/>
    <w:rsid w:val="0053786D"/>
    <w:rsid w:val="00537E1F"/>
    <w:rsid w:val="005402E6"/>
    <w:rsid w:val="0054045D"/>
    <w:rsid w:val="00540BBF"/>
    <w:rsid w:val="005410EB"/>
    <w:rsid w:val="005435D0"/>
    <w:rsid w:val="00543B42"/>
    <w:rsid w:val="00546858"/>
    <w:rsid w:val="005542AF"/>
    <w:rsid w:val="00555C8A"/>
    <w:rsid w:val="0055681D"/>
    <w:rsid w:val="00557BB7"/>
    <w:rsid w:val="00563444"/>
    <w:rsid w:val="005635FC"/>
    <w:rsid w:val="00565F62"/>
    <w:rsid w:val="00567E6D"/>
    <w:rsid w:val="005702CE"/>
    <w:rsid w:val="00575D2A"/>
    <w:rsid w:val="005761EF"/>
    <w:rsid w:val="0057719D"/>
    <w:rsid w:val="00582654"/>
    <w:rsid w:val="00591EBB"/>
    <w:rsid w:val="0059298E"/>
    <w:rsid w:val="005A28E3"/>
    <w:rsid w:val="005A402C"/>
    <w:rsid w:val="005B5035"/>
    <w:rsid w:val="005B5600"/>
    <w:rsid w:val="005B5D51"/>
    <w:rsid w:val="005C09CC"/>
    <w:rsid w:val="005C164D"/>
    <w:rsid w:val="005C6087"/>
    <w:rsid w:val="005D070C"/>
    <w:rsid w:val="005D0EEE"/>
    <w:rsid w:val="005D2596"/>
    <w:rsid w:val="005D65C8"/>
    <w:rsid w:val="005D79E4"/>
    <w:rsid w:val="005D7BA3"/>
    <w:rsid w:val="005E3AF6"/>
    <w:rsid w:val="005E4773"/>
    <w:rsid w:val="005F2730"/>
    <w:rsid w:val="005F3CFA"/>
    <w:rsid w:val="006038BF"/>
    <w:rsid w:val="0060519C"/>
    <w:rsid w:val="00607C87"/>
    <w:rsid w:val="00615869"/>
    <w:rsid w:val="00616D0D"/>
    <w:rsid w:val="006175AD"/>
    <w:rsid w:val="006222B9"/>
    <w:rsid w:val="00623637"/>
    <w:rsid w:val="00623D0C"/>
    <w:rsid w:val="00635719"/>
    <w:rsid w:val="00635EF2"/>
    <w:rsid w:val="00636899"/>
    <w:rsid w:val="00641F3E"/>
    <w:rsid w:val="006438D7"/>
    <w:rsid w:val="00645FE0"/>
    <w:rsid w:val="006467B0"/>
    <w:rsid w:val="00651DA8"/>
    <w:rsid w:val="00652154"/>
    <w:rsid w:val="0065305D"/>
    <w:rsid w:val="006534DB"/>
    <w:rsid w:val="00653FC9"/>
    <w:rsid w:val="006547AC"/>
    <w:rsid w:val="006554FB"/>
    <w:rsid w:val="006565E0"/>
    <w:rsid w:val="00661BC7"/>
    <w:rsid w:val="00663E11"/>
    <w:rsid w:val="00667939"/>
    <w:rsid w:val="00667A10"/>
    <w:rsid w:val="00671179"/>
    <w:rsid w:val="00671D9A"/>
    <w:rsid w:val="0067376C"/>
    <w:rsid w:val="006765BB"/>
    <w:rsid w:val="0067679B"/>
    <w:rsid w:val="00680972"/>
    <w:rsid w:val="00684BBD"/>
    <w:rsid w:val="00684D21"/>
    <w:rsid w:val="006949F5"/>
    <w:rsid w:val="00695474"/>
    <w:rsid w:val="00695A26"/>
    <w:rsid w:val="006961A6"/>
    <w:rsid w:val="00697868"/>
    <w:rsid w:val="00697BA0"/>
    <w:rsid w:val="006A1DD2"/>
    <w:rsid w:val="006A2711"/>
    <w:rsid w:val="006A4F66"/>
    <w:rsid w:val="006A4F70"/>
    <w:rsid w:val="006A7945"/>
    <w:rsid w:val="006B14E8"/>
    <w:rsid w:val="006B2EB0"/>
    <w:rsid w:val="006B3272"/>
    <w:rsid w:val="006B4E8E"/>
    <w:rsid w:val="006B5D23"/>
    <w:rsid w:val="006B62D6"/>
    <w:rsid w:val="006B7FAA"/>
    <w:rsid w:val="006C563F"/>
    <w:rsid w:val="006C7A21"/>
    <w:rsid w:val="006D3746"/>
    <w:rsid w:val="006D44AC"/>
    <w:rsid w:val="006D4672"/>
    <w:rsid w:val="006D4C82"/>
    <w:rsid w:val="006E32EE"/>
    <w:rsid w:val="006E3B28"/>
    <w:rsid w:val="006E7DC0"/>
    <w:rsid w:val="006F0D4B"/>
    <w:rsid w:val="006F2A3A"/>
    <w:rsid w:val="006F32BE"/>
    <w:rsid w:val="006F50DC"/>
    <w:rsid w:val="00700CBF"/>
    <w:rsid w:val="0070112B"/>
    <w:rsid w:val="00704405"/>
    <w:rsid w:val="00706849"/>
    <w:rsid w:val="00707307"/>
    <w:rsid w:val="00713634"/>
    <w:rsid w:val="00715248"/>
    <w:rsid w:val="00715659"/>
    <w:rsid w:val="007204EE"/>
    <w:rsid w:val="00721BF9"/>
    <w:rsid w:val="007222AA"/>
    <w:rsid w:val="00722AE2"/>
    <w:rsid w:val="00723C4A"/>
    <w:rsid w:val="00724470"/>
    <w:rsid w:val="00724E52"/>
    <w:rsid w:val="00725275"/>
    <w:rsid w:val="0072590A"/>
    <w:rsid w:val="00726C04"/>
    <w:rsid w:val="00726E45"/>
    <w:rsid w:val="00727448"/>
    <w:rsid w:val="00732203"/>
    <w:rsid w:val="00732E22"/>
    <w:rsid w:val="00735465"/>
    <w:rsid w:val="00737CC3"/>
    <w:rsid w:val="00740BE7"/>
    <w:rsid w:val="00744214"/>
    <w:rsid w:val="0074477A"/>
    <w:rsid w:val="007467EB"/>
    <w:rsid w:val="00751797"/>
    <w:rsid w:val="007521F3"/>
    <w:rsid w:val="00754EC0"/>
    <w:rsid w:val="0075535E"/>
    <w:rsid w:val="007569C5"/>
    <w:rsid w:val="007611B7"/>
    <w:rsid w:val="00764F27"/>
    <w:rsid w:val="007653D3"/>
    <w:rsid w:val="007664AB"/>
    <w:rsid w:val="007666F8"/>
    <w:rsid w:val="00770C4E"/>
    <w:rsid w:val="00772645"/>
    <w:rsid w:val="00773AA7"/>
    <w:rsid w:val="0077455F"/>
    <w:rsid w:val="00774E30"/>
    <w:rsid w:val="007757CA"/>
    <w:rsid w:val="007763BD"/>
    <w:rsid w:val="00776533"/>
    <w:rsid w:val="00783471"/>
    <w:rsid w:val="00785276"/>
    <w:rsid w:val="00786552"/>
    <w:rsid w:val="00786787"/>
    <w:rsid w:val="00787910"/>
    <w:rsid w:val="0079033B"/>
    <w:rsid w:val="00796A2B"/>
    <w:rsid w:val="007A6509"/>
    <w:rsid w:val="007B0F83"/>
    <w:rsid w:val="007B21C1"/>
    <w:rsid w:val="007B2D3A"/>
    <w:rsid w:val="007B2D70"/>
    <w:rsid w:val="007B3D79"/>
    <w:rsid w:val="007B4C8A"/>
    <w:rsid w:val="007B7CBB"/>
    <w:rsid w:val="007C1366"/>
    <w:rsid w:val="007C3747"/>
    <w:rsid w:val="007C678E"/>
    <w:rsid w:val="007D042B"/>
    <w:rsid w:val="007D23C7"/>
    <w:rsid w:val="007D2AE0"/>
    <w:rsid w:val="007E0039"/>
    <w:rsid w:val="007E207E"/>
    <w:rsid w:val="007E34CA"/>
    <w:rsid w:val="007E66C0"/>
    <w:rsid w:val="007F0F26"/>
    <w:rsid w:val="007F18EB"/>
    <w:rsid w:val="007F1A53"/>
    <w:rsid w:val="007F1BB3"/>
    <w:rsid w:val="007F370C"/>
    <w:rsid w:val="007F5537"/>
    <w:rsid w:val="007F573A"/>
    <w:rsid w:val="007F6113"/>
    <w:rsid w:val="00803CAD"/>
    <w:rsid w:val="00807FC1"/>
    <w:rsid w:val="00815B27"/>
    <w:rsid w:val="00816B14"/>
    <w:rsid w:val="00820ADC"/>
    <w:rsid w:val="0082370E"/>
    <w:rsid w:val="00823A3E"/>
    <w:rsid w:val="00823B7C"/>
    <w:rsid w:val="008250DE"/>
    <w:rsid w:val="00825607"/>
    <w:rsid w:val="00825E7E"/>
    <w:rsid w:val="00826815"/>
    <w:rsid w:val="00830311"/>
    <w:rsid w:val="00830E58"/>
    <w:rsid w:val="00831485"/>
    <w:rsid w:val="008322B9"/>
    <w:rsid w:val="00832F2E"/>
    <w:rsid w:val="00833DA6"/>
    <w:rsid w:val="00836A65"/>
    <w:rsid w:val="00841582"/>
    <w:rsid w:val="0084331A"/>
    <w:rsid w:val="0085057A"/>
    <w:rsid w:val="00852A3D"/>
    <w:rsid w:val="00853303"/>
    <w:rsid w:val="00855DF5"/>
    <w:rsid w:val="00857E74"/>
    <w:rsid w:val="0086497C"/>
    <w:rsid w:val="00867AF8"/>
    <w:rsid w:val="008728DD"/>
    <w:rsid w:val="00873096"/>
    <w:rsid w:val="00875222"/>
    <w:rsid w:val="00876654"/>
    <w:rsid w:val="0088643A"/>
    <w:rsid w:val="008870E9"/>
    <w:rsid w:val="008901D3"/>
    <w:rsid w:val="008905D7"/>
    <w:rsid w:val="008961F9"/>
    <w:rsid w:val="008A2186"/>
    <w:rsid w:val="008A2BD4"/>
    <w:rsid w:val="008A657B"/>
    <w:rsid w:val="008B16BF"/>
    <w:rsid w:val="008B1C66"/>
    <w:rsid w:val="008B238D"/>
    <w:rsid w:val="008B291E"/>
    <w:rsid w:val="008B3A5D"/>
    <w:rsid w:val="008B7610"/>
    <w:rsid w:val="008C0811"/>
    <w:rsid w:val="008C38F7"/>
    <w:rsid w:val="008C3FCB"/>
    <w:rsid w:val="008C61ED"/>
    <w:rsid w:val="008C6959"/>
    <w:rsid w:val="008C6A54"/>
    <w:rsid w:val="008C708D"/>
    <w:rsid w:val="008D00EC"/>
    <w:rsid w:val="008D06D7"/>
    <w:rsid w:val="008D1EC1"/>
    <w:rsid w:val="008D2348"/>
    <w:rsid w:val="008D3715"/>
    <w:rsid w:val="008E0B0C"/>
    <w:rsid w:val="008E2E36"/>
    <w:rsid w:val="008E3581"/>
    <w:rsid w:val="008E4CAE"/>
    <w:rsid w:val="008F03DD"/>
    <w:rsid w:val="008F0C87"/>
    <w:rsid w:val="008F13F0"/>
    <w:rsid w:val="008F1C3D"/>
    <w:rsid w:val="008F25E9"/>
    <w:rsid w:val="008F5EB6"/>
    <w:rsid w:val="008F66C2"/>
    <w:rsid w:val="008F6751"/>
    <w:rsid w:val="008F7A56"/>
    <w:rsid w:val="009005A6"/>
    <w:rsid w:val="00901DE7"/>
    <w:rsid w:val="00902271"/>
    <w:rsid w:val="00903207"/>
    <w:rsid w:val="00903D94"/>
    <w:rsid w:val="00905424"/>
    <w:rsid w:val="00907AEB"/>
    <w:rsid w:val="009100D9"/>
    <w:rsid w:val="00912995"/>
    <w:rsid w:val="009129C2"/>
    <w:rsid w:val="009149E3"/>
    <w:rsid w:val="00916897"/>
    <w:rsid w:val="0091735A"/>
    <w:rsid w:val="0092069E"/>
    <w:rsid w:val="0092363E"/>
    <w:rsid w:val="00924891"/>
    <w:rsid w:val="00925970"/>
    <w:rsid w:val="00926852"/>
    <w:rsid w:val="00927D86"/>
    <w:rsid w:val="009311D9"/>
    <w:rsid w:val="00932166"/>
    <w:rsid w:val="009339C7"/>
    <w:rsid w:val="00933ACE"/>
    <w:rsid w:val="00934FEA"/>
    <w:rsid w:val="00936BB2"/>
    <w:rsid w:val="00937E44"/>
    <w:rsid w:val="00942CA6"/>
    <w:rsid w:val="00944540"/>
    <w:rsid w:val="00944E1F"/>
    <w:rsid w:val="0094618C"/>
    <w:rsid w:val="00947DE1"/>
    <w:rsid w:val="00950AC1"/>
    <w:rsid w:val="0095261A"/>
    <w:rsid w:val="00954CEB"/>
    <w:rsid w:val="0095749A"/>
    <w:rsid w:val="00965675"/>
    <w:rsid w:val="00967C71"/>
    <w:rsid w:val="00975A97"/>
    <w:rsid w:val="0097709F"/>
    <w:rsid w:val="00977ECC"/>
    <w:rsid w:val="00980AC8"/>
    <w:rsid w:val="009816AB"/>
    <w:rsid w:val="00981BA5"/>
    <w:rsid w:val="009825DB"/>
    <w:rsid w:val="00984B54"/>
    <w:rsid w:val="00985DCB"/>
    <w:rsid w:val="009879E6"/>
    <w:rsid w:val="00990498"/>
    <w:rsid w:val="00990C77"/>
    <w:rsid w:val="00995351"/>
    <w:rsid w:val="0099570B"/>
    <w:rsid w:val="00995D20"/>
    <w:rsid w:val="00996B0C"/>
    <w:rsid w:val="009A33BA"/>
    <w:rsid w:val="009A5273"/>
    <w:rsid w:val="009A5323"/>
    <w:rsid w:val="009A6755"/>
    <w:rsid w:val="009A7B8D"/>
    <w:rsid w:val="009B342F"/>
    <w:rsid w:val="009B35AC"/>
    <w:rsid w:val="009B565F"/>
    <w:rsid w:val="009C0D33"/>
    <w:rsid w:val="009C1196"/>
    <w:rsid w:val="009C1A9A"/>
    <w:rsid w:val="009C2501"/>
    <w:rsid w:val="009C250C"/>
    <w:rsid w:val="009C3418"/>
    <w:rsid w:val="009C3FB3"/>
    <w:rsid w:val="009C4F57"/>
    <w:rsid w:val="009C555D"/>
    <w:rsid w:val="009C628D"/>
    <w:rsid w:val="009D032C"/>
    <w:rsid w:val="009D0F24"/>
    <w:rsid w:val="009D179D"/>
    <w:rsid w:val="009D54DF"/>
    <w:rsid w:val="009D64BD"/>
    <w:rsid w:val="009E2502"/>
    <w:rsid w:val="009E46A0"/>
    <w:rsid w:val="009E4A42"/>
    <w:rsid w:val="009E5DB1"/>
    <w:rsid w:val="009E641E"/>
    <w:rsid w:val="009F031F"/>
    <w:rsid w:val="009F1425"/>
    <w:rsid w:val="009F3166"/>
    <w:rsid w:val="009F461B"/>
    <w:rsid w:val="009F51BD"/>
    <w:rsid w:val="00A0521D"/>
    <w:rsid w:val="00A12ECB"/>
    <w:rsid w:val="00A15AD4"/>
    <w:rsid w:val="00A163ED"/>
    <w:rsid w:val="00A167A1"/>
    <w:rsid w:val="00A17CFA"/>
    <w:rsid w:val="00A21CA4"/>
    <w:rsid w:val="00A22FF4"/>
    <w:rsid w:val="00A237AD"/>
    <w:rsid w:val="00A25800"/>
    <w:rsid w:val="00A27DB1"/>
    <w:rsid w:val="00A31D52"/>
    <w:rsid w:val="00A32A0A"/>
    <w:rsid w:val="00A33418"/>
    <w:rsid w:val="00A33894"/>
    <w:rsid w:val="00A3546B"/>
    <w:rsid w:val="00A362CE"/>
    <w:rsid w:val="00A36E6F"/>
    <w:rsid w:val="00A4004B"/>
    <w:rsid w:val="00A43E3C"/>
    <w:rsid w:val="00A462D4"/>
    <w:rsid w:val="00A50C55"/>
    <w:rsid w:val="00A51223"/>
    <w:rsid w:val="00A52A48"/>
    <w:rsid w:val="00A54705"/>
    <w:rsid w:val="00A56BDB"/>
    <w:rsid w:val="00A6042C"/>
    <w:rsid w:val="00A606E7"/>
    <w:rsid w:val="00A622FC"/>
    <w:rsid w:val="00A62DCD"/>
    <w:rsid w:val="00A63A8C"/>
    <w:rsid w:val="00A67267"/>
    <w:rsid w:val="00A76054"/>
    <w:rsid w:val="00A818AC"/>
    <w:rsid w:val="00A83237"/>
    <w:rsid w:val="00A836C9"/>
    <w:rsid w:val="00A847C7"/>
    <w:rsid w:val="00A90567"/>
    <w:rsid w:val="00A91857"/>
    <w:rsid w:val="00A925A5"/>
    <w:rsid w:val="00A93013"/>
    <w:rsid w:val="00A93D92"/>
    <w:rsid w:val="00A94E40"/>
    <w:rsid w:val="00A95D41"/>
    <w:rsid w:val="00A9636F"/>
    <w:rsid w:val="00AA0D0F"/>
    <w:rsid w:val="00AA42FB"/>
    <w:rsid w:val="00AA778D"/>
    <w:rsid w:val="00AA7843"/>
    <w:rsid w:val="00AA7933"/>
    <w:rsid w:val="00AB19A3"/>
    <w:rsid w:val="00AB3AF9"/>
    <w:rsid w:val="00AB5705"/>
    <w:rsid w:val="00AC0162"/>
    <w:rsid w:val="00AC1198"/>
    <w:rsid w:val="00AC12B1"/>
    <w:rsid w:val="00AC22C8"/>
    <w:rsid w:val="00AC2578"/>
    <w:rsid w:val="00AC45A4"/>
    <w:rsid w:val="00AD00FA"/>
    <w:rsid w:val="00AD0E56"/>
    <w:rsid w:val="00AD23DF"/>
    <w:rsid w:val="00AD37CA"/>
    <w:rsid w:val="00AD4595"/>
    <w:rsid w:val="00AD6DD4"/>
    <w:rsid w:val="00AE1B79"/>
    <w:rsid w:val="00AE4C2B"/>
    <w:rsid w:val="00AE5FA6"/>
    <w:rsid w:val="00AF1219"/>
    <w:rsid w:val="00AF2835"/>
    <w:rsid w:val="00AF2974"/>
    <w:rsid w:val="00AF37A5"/>
    <w:rsid w:val="00AF4BA6"/>
    <w:rsid w:val="00AF5363"/>
    <w:rsid w:val="00AF6488"/>
    <w:rsid w:val="00AF6F68"/>
    <w:rsid w:val="00AF7C92"/>
    <w:rsid w:val="00B000F0"/>
    <w:rsid w:val="00B00C6E"/>
    <w:rsid w:val="00B01ABC"/>
    <w:rsid w:val="00B01CB9"/>
    <w:rsid w:val="00B029DD"/>
    <w:rsid w:val="00B03793"/>
    <w:rsid w:val="00B10E02"/>
    <w:rsid w:val="00B11491"/>
    <w:rsid w:val="00B1519E"/>
    <w:rsid w:val="00B210FB"/>
    <w:rsid w:val="00B2439A"/>
    <w:rsid w:val="00B24844"/>
    <w:rsid w:val="00B2600A"/>
    <w:rsid w:val="00B26837"/>
    <w:rsid w:val="00B27BA5"/>
    <w:rsid w:val="00B34F5E"/>
    <w:rsid w:val="00B350A5"/>
    <w:rsid w:val="00B3640C"/>
    <w:rsid w:val="00B37DCD"/>
    <w:rsid w:val="00B418AB"/>
    <w:rsid w:val="00B4223F"/>
    <w:rsid w:val="00B42A71"/>
    <w:rsid w:val="00B446C8"/>
    <w:rsid w:val="00B45DE6"/>
    <w:rsid w:val="00B45F1C"/>
    <w:rsid w:val="00B45FFE"/>
    <w:rsid w:val="00B46AFB"/>
    <w:rsid w:val="00B513CC"/>
    <w:rsid w:val="00B524A4"/>
    <w:rsid w:val="00B55FBF"/>
    <w:rsid w:val="00B62E04"/>
    <w:rsid w:val="00B72A1D"/>
    <w:rsid w:val="00B7316A"/>
    <w:rsid w:val="00B74A67"/>
    <w:rsid w:val="00B77BA5"/>
    <w:rsid w:val="00B84C15"/>
    <w:rsid w:val="00B92625"/>
    <w:rsid w:val="00B92914"/>
    <w:rsid w:val="00B92A9A"/>
    <w:rsid w:val="00B92E07"/>
    <w:rsid w:val="00B96F6E"/>
    <w:rsid w:val="00BA0271"/>
    <w:rsid w:val="00BA09D0"/>
    <w:rsid w:val="00BA1104"/>
    <w:rsid w:val="00BA3761"/>
    <w:rsid w:val="00BA5FE1"/>
    <w:rsid w:val="00BA679A"/>
    <w:rsid w:val="00BA68BC"/>
    <w:rsid w:val="00BA6F57"/>
    <w:rsid w:val="00BB1456"/>
    <w:rsid w:val="00BB380D"/>
    <w:rsid w:val="00BB3F88"/>
    <w:rsid w:val="00BB6090"/>
    <w:rsid w:val="00BD0D85"/>
    <w:rsid w:val="00BD12E5"/>
    <w:rsid w:val="00BD2D86"/>
    <w:rsid w:val="00BD36EF"/>
    <w:rsid w:val="00BD3ECC"/>
    <w:rsid w:val="00BD580B"/>
    <w:rsid w:val="00BE2EEB"/>
    <w:rsid w:val="00BE67AD"/>
    <w:rsid w:val="00BF014A"/>
    <w:rsid w:val="00BF2613"/>
    <w:rsid w:val="00BF4BBE"/>
    <w:rsid w:val="00BF58F6"/>
    <w:rsid w:val="00BF7870"/>
    <w:rsid w:val="00C04A46"/>
    <w:rsid w:val="00C05562"/>
    <w:rsid w:val="00C110F5"/>
    <w:rsid w:val="00C1268E"/>
    <w:rsid w:val="00C1277A"/>
    <w:rsid w:val="00C204AA"/>
    <w:rsid w:val="00C21A2B"/>
    <w:rsid w:val="00C24024"/>
    <w:rsid w:val="00C24499"/>
    <w:rsid w:val="00C26717"/>
    <w:rsid w:val="00C27AC5"/>
    <w:rsid w:val="00C3033B"/>
    <w:rsid w:val="00C30500"/>
    <w:rsid w:val="00C317EB"/>
    <w:rsid w:val="00C323BB"/>
    <w:rsid w:val="00C326DD"/>
    <w:rsid w:val="00C33B01"/>
    <w:rsid w:val="00C344DB"/>
    <w:rsid w:val="00C3513A"/>
    <w:rsid w:val="00C36413"/>
    <w:rsid w:val="00C36902"/>
    <w:rsid w:val="00C40B96"/>
    <w:rsid w:val="00C4157A"/>
    <w:rsid w:val="00C43A52"/>
    <w:rsid w:val="00C4423E"/>
    <w:rsid w:val="00C44FCA"/>
    <w:rsid w:val="00C45572"/>
    <w:rsid w:val="00C5267B"/>
    <w:rsid w:val="00C535D3"/>
    <w:rsid w:val="00C645ED"/>
    <w:rsid w:val="00C66FE3"/>
    <w:rsid w:val="00C670FC"/>
    <w:rsid w:val="00C71887"/>
    <w:rsid w:val="00C7236C"/>
    <w:rsid w:val="00C723DA"/>
    <w:rsid w:val="00C76799"/>
    <w:rsid w:val="00C77E57"/>
    <w:rsid w:val="00C77FE4"/>
    <w:rsid w:val="00C81FA1"/>
    <w:rsid w:val="00C829F4"/>
    <w:rsid w:val="00C87D95"/>
    <w:rsid w:val="00C907F0"/>
    <w:rsid w:val="00C912E2"/>
    <w:rsid w:val="00C9225A"/>
    <w:rsid w:val="00C9321B"/>
    <w:rsid w:val="00C9378C"/>
    <w:rsid w:val="00C94376"/>
    <w:rsid w:val="00C94638"/>
    <w:rsid w:val="00C9473F"/>
    <w:rsid w:val="00C95EEB"/>
    <w:rsid w:val="00CA39AB"/>
    <w:rsid w:val="00CA5846"/>
    <w:rsid w:val="00CA58B9"/>
    <w:rsid w:val="00CA5C3F"/>
    <w:rsid w:val="00CB017A"/>
    <w:rsid w:val="00CB1019"/>
    <w:rsid w:val="00CB2423"/>
    <w:rsid w:val="00CB2AF4"/>
    <w:rsid w:val="00CB3F0B"/>
    <w:rsid w:val="00CB4742"/>
    <w:rsid w:val="00CB50B6"/>
    <w:rsid w:val="00CB5BB8"/>
    <w:rsid w:val="00CB5F79"/>
    <w:rsid w:val="00CB6E77"/>
    <w:rsid w:val="00CC310B"/>
    <w:rsid w:val="00CC427E"/>
    <w:rsid w:val="00CC44DE"/>
    <w:rsid w:val="00CC4F51"/>
    <w:rsid w:val="00CC76FA"/>
    <w:rsid w:val="00CD0129"/>
    <w:rsid w:val="00CD0EB5"/>
    <w:rsid w:val="00CD1389"/>
    <w:rsid w:val="00CD5CAC"/>
    <w:rsid w:val="00CE1770"/>
    <w:rsid w:val="00CE1C53"/>
    <w:rsid w:val="00CE2A5A"/>
    <w:rsid w:val="00CE7445"/>
    <w:rsid w:val="00CF0B0E"/>
    <w:rsid w:val="00CF33FF"/>
    <w:rsid w:val="00CF5984"/>
    <w:rsid w:val="00CF5C7B"/>
    <w:rsid w:val="00D0041D"/>
    <w:rsid w:val="00D016EC"/>
    <w:rsid w:val="00D077F0"/>
    <w:rsid w:val="00D1168C"/>
    <w:rsid w:val="00D1427C"/>
    <w:rsid w:val="00D168E1"/>
    <w:rsid w:val="00D1719A"/>
    <w:rsid w:val="00D2161E"/>
    <w:rsid w:val="00D23231"/>
    <w:rsid w:val="00D24266"/>
    <w:rsid w:val="00D2522F"/>
    <w:rsid w:val="00D269A8"/>
    <w:rsid w:val="00D26AF0"/>
    <w:rsid w:val="00D270BA"/>
    <w:rsid w:val="00D31FF5"/>
    <w:rsid w:val="00D32D44"/>
    <w:rsid w:val="00D36F0E"/>
    <w:rsid w:val="00D403BC"/>
    <w:rsid w:val="00D411A5"/>
    <w:rsid w:val="00D456BE"/>
    <w:rsid w:val="00D47102"/>
    <w:rsid w:val="00D479D3"/>
    <w:rsid w:val="00D53405"/>
    <w:rsid w:val="00D53E4B"/>
    <w:rsid w:val="00D55EF6"/>
    <w:rsid w:val="00D57878"/>
    <w:rsid w:val="00D63724"/>
    <w:rsid w:val="00D6384F"/>
    <w:rsid w:val="00D64AE3"/>
    <w:rsid w:val="00D65592"/>
    <w:rsid w:val="00D660F7"/>
    <w:rsid w:val="00D67B67"/>
    <w:rsid w:val="00D7123F"/>
    <w:rsid w:val="00D73D02"/>
    <w:rsid w:val="00D7476B"/>
    <w:rsid w:val="00D74B54"/>
    <w:rsid w:val="00D75E09"/>
    <w:rsid w:val="00D76BC1"/>
    <w:rsid w:val="00D76C83"/>
    <w:rsid w:val="00D7740C"/>
    <w:rsid w:val="00D805A1"/>
    <w:rsid w:val="00D84437"/>
    <w:rsid w:val="00D851D6"/>
    <w:rsid w:val="00D85D83"/>
    <w:rsid w:val="00D864EF"/>
    <w:rsid w:val="00D87B83"/>
    <w:rsid w:val="00D9184B"/>
    <w:rsid w:val="00D9706F"/>
    <w:rsid w:val="00D97EA0"/>
    <w:rsid w:val="00DA17CB"/>
    <w:rsid w:val="00DA23C4"/>
    <w:rsid w:val="00DA37E7"/>
    <w:rsid w:val="00DA3FDA"/>
    <w:rsid w:val="00DA54B3"/>
    <w:rsid w:val="00DA6765"/>
    <w:rsid w:val="00DA7B59"/>
    <w:rsid w:val="00DB00AA"/>
    <w:rsid w:val="00DB2BFE"/>
    <w:rsid w:val="00DB33BE"/>
    <w:rsid w:val="00DB439B"/>
    <w:rsid w:val="00DB622C"/>
    <w:rsid w:val="00DC1A92"/>
    <w:rsid w:val="00DC25D3"/>
    <w:rsid w:val="00DC6F8F"/>
    <w:rsid w:val="00DC7934"/>
    <w:rsid w:val="00DD1816"/>
    <w:rsid w:val="00DD2466"/>
    <w:rsid w:val="00DD2F74"/>
    <w:rsid w:val="00DE3C38"/>
    <w:rsid w:val="00DE3E74"/>
    <w:rsid w:val="00DE4B4A"/>
    <w:rsid w:val="00DE54ED"/>
    <w:rsid w:val="00DE7969"/>
    <w:rsid w:val="00DF1FE6"/>
    <w:rsid w:val="00DF3EBA"/>
    <w:rsid w:val="00DF3F2A"/>
    <w:rsid w:val="00DF406B"/>
    <w:rsid w:val="00E02BB9"/>
    <w:rsid w:val="00E02ECE"/>
    <w:rsid w:val="00E06A3F"/>
    <w:rsid w:val="00E07795"/>
    <w:rsid w:val="00E10CFE"/>
    <w:rsid w:val="00E12A04"/>
    <w:rsid w:val="00E14001"/>
    <w:rsid w:val="00E164CF"/>
    <w:rsid w:val="00E172E3"/>
    <w:rsid w:val="00E204E8"/>
    <w:rsid w:val="00E21B65"/>
    <w:rsid w:val="00E22038"/>
    <w:rsid w:val="00E220E7"/>
    <w:rsid w:val="00E25C5D"/>
    <w:rsid w:val="00E26024"/>
    <w:rsid w:val="00E30843"/>
    <w:rsid w:val="00E32114"/>
    <w:rsid w:val="00E342AE"/>
    <w:rsid w:val="00E3615C"/>
    <w:rsid w:val="00E37D63"/>
    <w:rsid w:val="00E40ABA"/>
    <w:rsid w:val="00E41D85"/>
    <w:rsid w:val="00E46BAF"/>
    <w:rsid w:val="00E471BA"/>
    <w:rsid w:val="00E4767A"/>
    <w:rsid w:val="00E47AB1"/>
    <w:rsid w:val="00E50B8F"/>
    <w:rsid w:val="00E50EC3"/>
    <w:rsid w:val="00E515F2"/>
    <w:rsid w:val="00E52A86"/>
    <w:rsid w:val="00E53C1C"/>
    <w:rsid w:val="00E557C0"/>
    <w:rsid w:val="00E57488"/>
    <w:rsid w:val="00E57522"/>
    <w:rsid w:val="00E57B3D"/>
    <w:rsid w:val="00E61079"/>
    <w:rsid w:val="00E62732"/>
    <w:rsid w:val="00E6719B"/>
    <w:rsid w:val="00E67ACD"/>
    <w:rsid w:val="00E70A46"/>
    <w:rsid w:val="00E717F0"/>
    <w:rsid w:val="00E71A49"/>
    <w:rsid w:val="00E734D5"/>
    <w:rsid w:val="00E73CE7"/>
    <w:rsid w:val="00E7668E"/>
    <w:rsid w:val="00E76A4E"/>
    <w:rsid w:val="00E816DE"/>
    <w:rsid w:val="00E82F1E"/>
    <w:rsid w:val="00E83586"/>
    <w:rsid w:val="00E84575"/>
    <w:rsid w:val="00E8670E"/>
    <w:rsid w:val="00E91BE1"/>
    <w:rsid w:val="00E91F0A"/>
    <w:rsid w:val="00E94DD3"/>
    <w:rsid w:val="00E95EE6"/>
    <w:rsid w:val="00E96818"/>
    <w:rsid w:val="00E97973"/>
    <w:rsid w:val="00EA1BA6"/>
    <w:rsid w:val="00EA7B55"/>
    <w:rsid w:val="00EB1F94"/>
    <w:rsid w:val="00EB5ECB"/>
    <w:rsid w:val="00EB6473"/>
    <w:rsid w:val="00EC02A0"/>
    <w:rsid w:val="00EC0ED3"/>
    <w:rsid w:val="00EC21E8"/>
    <w:rsid w:val="00EC69EB"/>
    <w:rsid w:val="00EC7F8A"/>
    <w:rsid w:val="00ED11DB"/>
    <w:rsid w:val="00ED70EA"/>
    <w:rsid w:val="00EE097D"/>
    <w:rsid w:val="00EE1344"/>
    <w:rsid w:val="00EE1AD8"/>
    <w:rsid w:val="00EE27CA"/>
    <w:rsid w:val="00EE2BC9"/>
    <w:rsid w:val="00EE2D15"/>
    <w:rsid w:val="00EE2DC8"/>
    <w:rsid w:val="00EE33CA"/>
    <w:rsid w:val="00EE3D3B"/>
    <w:rsid w:val="00EE4AB8"/>
    <w:rsid w:val="00EE68C2"/>
    <w:rsid w:val="00EF07E8"/>
    <w:rsid w:val="00EF0F7A"/>
    <w:rsid w:val="00EF366C"/>
    <w:rsid w:val="00EF4C8F"/>
    <w:rsid w:val="00EF5FFA"/>
    <w:rsid w:val="00F00B59"/>
    <w:rsid w:val="00F12029"/>
    <w:rsid w:val="00F22FFF"/>
    <w:rsid w:val="00F24EA6"/>
    <w:rsid w:val="00F250A4"/>
    <w:rsid w:val="00F25723"/>
    <w:rsid w:val="00F2592F"/>
    <w:rsid w:val="00F30955"/>
    <w:rsid w:val="00F3239F"/>
    <w:rsid w:val="00F32A09"/>
    <w:rsid w:val="00F32A8B"/>
    <w:rsid w:val="00F333E9"/>
    <w:rsid w:val="00F35DD0"/>
    <w:rsid w:val="00F36E80"/>
    <w:rsid w:val="00F37197"/>
    <w:rsid w:val="00F40B3D"/>
    <w:rsid w:val="00F4212C"/>
    <w:rsid w:val="00F437F1"/>
    <w:rsid w:val="00F43959"/>
    <w:rsid w:val="00F45F5D"/>
    <w:rsid w:val="00F46CB9"/>
    <w:rsid w:val="00F470A7"/>
    <w:rsid w:val="00F472C8"/>
    <w:rsid w:val="00F47F09"/>
    <w:rsid w:val="00F5294F"/>
    <w:rsid w:val="00F53439"/>
    <w:rsid w:val="00F53FC4"/>
    <w:rsid w:val="00F54F85"/>
    <w:rsid w:val="00F56C15"/>
    <w:rsid w:val="00F61FA7"/>
    <w:rsid w:val="00F621B1"/>
    <w:rsid w:val="00F62953"/>
    <w:rsid w:val="00F63EC8"/>
    <w:rsid w:val="00F65D1C"/>
    <w:rsid w:val="00F65E23"/>
    <w:rsid w:val="00F66EA7"/>
    <w:rsid w:val="00F67D9E"/>
    <w:rsid w:val="00F764AF"/>
    <w:rsid w:val="00F76909"/>
    <w:rsid w:val="00F83459"/>
    <w:rsid w:val="00F84061"/>
    <w:rsid w:val="00F8636F"/>
    <w:rsid w:val="00F86458"/>
    <w:rsid w:val="00F8687C"/>
    <w:rsid w:val="00F90876"/>
    <w:rsid w:val="00F914F3"/>
    <w:rsid w:val="00F93846"/>
    <w:rsid w:val="00F96A72"/>
    <w:rsid w:val="00FA1B3A"/>
    <w:rsid w:val="00FA1E5C"/>
    <w:rsid w:val="00FA3BD2"/>
    <w:rsid w:val="00FA764F"/>
    <w:rsid w:val="00FB0AA3"/>
    <w:rsid w:val="00FB304D"/>
    <w:rsid w:val="00FB4ECC"/>
    <w:rsid w:val="00FB549C"/>
    <w:rsid w:val="00FB76CA"/>
    <w:rsid w:val="00FC15E7"/>
    <w:rsid w:val="00FC478C"/>
    <w:rsid w:val="00FC6122"/>
    <w:rsid w:val="00FC7829"/>
    <w:rsid w:val="00FC7E34"/>
    <w:rsid w:val="00FD001E"/>
    <w:rsid w:val="00FD3A11"/>
    <w:rsid w:val="00FD4B4C"/>
    <w:rsid w:val="00FD6701"/>
    <w:rsid w:val="00FD6858"/>
    <w:rsid w:val="00FD7DF6"/>
    <w:rsid w:val="00FE2582"/>
    <w:rsid w:val="00FE2801"/>
    <w:rsid w:val="00FE29DB"/>
    <w:rsid w:val="00FE5347"/>
    <w:rsid w:val="00FE5FD1"/>
    <w:rsid w:val="00FF064C"/>
    <w:rsid w:val="00FF2F57"/>
    <w:rsid w:val="00FF4816"/>
    <w:rsid w:val="00FF4EFD"/>
    <w:rsid w:val="00FF6469"/>
    <w:rsid w:val="00FF66CE"/>
    <w:rsid w:val="00FF72D2"/>
    <w:rsid w:val="00FF7479"/>
    <w:rsid w:val="073ABC09"/>
    <w:rsid w:val="0E0D96D2"/>
    <w:rsid w:val="11102C71"/>
    <w:rsid w:val="114296F3"/>
    <w:rsid w:val="13CF6F94"/>
    <w:rsid w:val="1CBA1630"/>
    <w:rsid w:val="1F51E1FA"/>
    <w:rsid w:val="1F7EE5D7"/>
    <w:rsid w:val="25CEE60B"/>
    <w:rsid w:val="2BDE0BA4"/>
    <w:rsid w:val="2DBF42CC"/>
    <w:rsid w:val="2E4ED062"/>
    <w:rsid w:val="2ED29547"/>
    <w:rsid w:val="2F2524A9"/>
    <w:rsid w:val="2F387D73"/>
    <w:rsid w:val="302F65F7"/>
    <w:rsid w:val="31E5307D"/>
    <w:rsid w:val="330F1639"/>
    <w:rsid w:val="358B435F"/>
    <w:rsid w:val="3790221A"/>
    <w:rsid w:val="381009F7"/>
    <w:rsid w:val="394EEAB7"/>
    <w:rsid w:val="3E4AB8D6"/>
    <w:rsid w:val="4263A389"/>
    <w:rsid w:val="429B0EDE"/>
    <w:rsid w:val="43874BFF"/>
    <w:rsid w:val="442C64F9"/>
    <w:rsid w:val="44D570AF"/>
    <w:rsid w:val="45C9BCD6"/>
    <w:rsid w:val="48F19662"/>
    <w:rsid w:val="49F3AFD6"/>
    <w:rsid w:val="4D769DF8"/>
    <w:rsid w:val="4EF40B0C"/>
    <w:rsid w:val="4FE7BAD4"/>
    <w:rsid w:val="50343842"/>
    <w:rsid w:val="51E3427B"/>
    <w:rsid w:val="52A3C861"/>
    <w:rsid w:val="530F2E75"/>
    <w:rsid w:val="5BA44987"/>
    <w:rsid w:val="60CFE1B7"/>
    <w:rsid w:val="6162AE82"/>
    <w:rsid w:val="6612EDCF"/>
    <w:rsid w:val="6BE43DA3"/>
    <w:rsid w:val="6D35FCF5"/>
    <w:rsid w:val="71B1A736"/>
    <w:rsid w:val="72D3FC75"/>
    <w:rsid w:val="76468120"/>
    <w:rsid w:val="76B16E4A"/>
    <w:rsid w:val="793033F9"/>
    <w:rsid w:val="79F84322"/>
    <w:rsid w:val="7A16CEBD"/>
    <w:rsid w:val="7BDE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82EFFB"/>
  <w15:docId w15:val="{3ABA8CDE-A2B4-40CF-B880-77E0E3CC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7DC0"/>
    <w:pPr>
      <w:spacing w:after="120"/>
    </w:pPr>
    <w:rPr>
      <w:rFonts w:ascii="Verdana" w:hAnsi="Verdana"/>
      <w:szCs w:val="24"/>
    </w:rPr>
  </w:style>
  <w:style w:type="paragraph" w:styleId="Ttulo1">
    <w:name w:val="heading 1"/>
    <w:basedOn w:val="Normal"/>
    <w:next w:val="Normal"/>
    <w:link w:val="Ttulo1Car"/>
    <w:qFormat/>
    <w:rsid w:val="00E61079"/>
    <w:pPr>
      <w:keepNext/>
      <w:keepLines/>
      <w:numPr>
        <w:numId w:val="3"/>
      </w:numPr>
      <w:pBdr>
        <w:bottom w:val="single" w:sz="8" w:space="1" w:color="auto"/>
      </w:pBdr>
      <w:spacing w:before="360"/>
      <w:outlineLvl w:val="0"/>
    </w:pPr>
    <w:rPr>
      <w:rFonts w:eastAsiaTheme="majorEastAsia" w:cstheme="majorBidi"/>
      <w:color w:val="17365D" w:themeColor="text2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EF07E8"/>
    <w:pPr>
      <w:keepNext/>
      <w:numPr>
        <w:ilvl w:val="1"/>
        <w:numId w:val="3"/>
      </w:numPr>
      <w:autoSpaceDE w:val="0"/>
      <w:autoSpaceDN w:val="0"/>
      <w:adjustRightInd w:val="0"/>
      <w:spacing w:before="240"/>
      <w:ind w:left="578" w:hanging="578"/>
      <w:contextualSpacing/>
      <w:outlineLvl w:val="1"/>
    </w:pPr>
    <w:rPr>
      <w:color w:val="2D6DC0"/>
      <w:sz w:val="24"/>
    </w:rPr>
  </w:style>
  <w:style w:type="paragraph" w:styleId="Ttulo3">
    <w:name w:val="heading 3"/>
    <w:basedOn w:val="Normal"/>
    <w:next w:val="Normal"/>
    <w:link w:val="Ttulo3Car"/>
    <w:qFormat/>
    <w:rsid w:val="00E61079"/>
    <w:pPr>
      <w:keepNext/>
      <w:numPr>
        <w:ilvl w:val="2"/>
        <w:numId w:val="3"/>
      </w:numPr>
      <w:autoSpaceDE w:val="0"/>
      <w:autoSpaceDN w:val="0"/>
      <w:adjustRightInd w:val="0"/>
      <w:jc w:val="center"/>
      <w:outlineLvl w:val="2"/>
    </w:pPr>
    <w:rPr>
      <w:rFonts w:ascii="Arial" w:eastAsia="SimSun" w:hAnsi="Arial"/>
      <w:b/>
      <w:sz w:val="22"/>
      <w:lang w:eastAsia="zh-CN"/>
    </w:rPr>
  </w:style>
  <w:style w:type="paragraph" w:styleId="Ttulo4">
    <w:name w:val="heading 4"/>
    <w:basedOn w:val="Normal"/>
    <w:next w:val="Normal"/>
    <w:link w:val="Ttulo4Car"/>
    <w:qFormat/>
    <w:rsid w:val="00E61079"/>
    <w:pPr>
      <w:keepNext/>
      <w:numPr>
        <w:ilvl w:val="3"/>
        <w:numId w:val="3"/>
      </w:numPr>
      <w:autoSpaceDE w:val="0"/>
      <w:autoSpaceDN w:val="0"/>
      <w:adjustRightInd w:val="0"/>
      <w:jc w:val="center"/>
      <w:outlineLvl w:val="3"/>
    </w:pPr>
    <w:rPr>
      <w:rFonts w:ascii="Arial" w:hAnsi="Arial"/>
      <w:b/>
      <w:sz w:val="1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E61079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E61079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E61079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E61079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E61079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0E3D4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E3D41"/>
  </w:style>
  <w:style w:type="paragraph" w:styleId="Encabezado">
    <w:name w:val="header"/>
    <w:basedOn w:val="Normal"/>
    <w:link w:val="EncabezadoCar"/>
    <w:uiPriority w:val="99"/>
    <w:rsid w:val="000E3D4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0E3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B524A4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rsid w:val="00927D86"/>
    <w:rPr>
      <w:szCs w:val="20"/>
    </w:rPr>
  </w:style>
  <w:style w:type="character" w:styleId="Refdenotaalpie">
    <w:name w:val="footnote reference"/>
    <w:basedOn w:val="Fuentedeprrafopredeter"/>
    <w:uiPriority w:val="99"/>
    <w:semiHidden/>
    <w:rsid w:val="00927D86"/>
    <w:rPr>
      <w:vertAlign w:val="superscript"/>
    </w:rPr>
  </w:style>
  <w:style w:type="character" w:customStyle="1" w:styleId="EstiloCorreo22">
    <w:name w:val="EstiloCorreo22"/>
    <w:basedOn w:val="Fuentedeprrafopredeter"/>
    <w:semiHidden/>
    <w:rsid w:val="00EE27CA"/>
    <w:rPr>
      <w:rFonts w:ascii="Arial" w:hAnsi="Arial" w:cs="Arial"/>
      <w:b w:val="0"/>
      <w:bCs w:val="0"/>
      <w:i w:val="0"/>
      <w:iCs w:val="0"/>
      <w:strike w:val="0"/>
      <w:color w:val="000080"/>
      <w:sz w:val="20"/>
      <w:szCs w:val="20"/>
      <w:u w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25799"/>
    <w:rPr>
      <w:sz w:val="24"/>
      <w:szCs w:val="24"/>
    </w:rPr>
  </w:style>
  <w:style w:type="character" w:styleId="Hipervnculovisitado">
    <w:name w:val="FollowedHyperlink"/>
    <w:basedOn w:val="Fuentedeprrafopredeter"/>
    <w:rsid w:val="005D2596"/>
    <w:rPr>
      <w:color w:val="800080"/>
      <w:u w:val="single"/>
    </w:rPr>
  </w:style>
  <w:style w:type="character" w:customStyle="1" w:styleId="Ttulo2Car">
    <w:name w:val="Título 2 Car"/>
    <w:basedOn w:val="Fuentedeprrafopredeter"/>
    <w:link w:val="Ttulo2"/>
    <w:rsid w:val="00EF07E8"/>
    <w:rPr>
      <w:rFonts w:ascii="Verdana" w:hAnsi="Verdana"/>
      <w:color w:val="2D6DC0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EC02A0"/>
    <w:rPr>
      <w:rFonts w:ascii="Arial" w:eastAsia="SimSun" w:hAnsi="Arial"/>
      <w:b/>
      <w:sz w:val="22"/>
      <w:szCs w:val="24"/>
      <w:lang w:eastAsia="zh-CN"/>
    </w:rPr>
  </w:style>
  <w:style w:type="character" w:customStyle="1" w:styleId="Ttulo4Car">
    <w:name w:val="Título 4 Car"/>
    <w:basedOn w:val="Fuentedeprrafopredeter"/>
    <w:link w:val="Ttulo4"/>
    <w:rsid w:val="00EC02A0"/>
    <w:rPr>
      <w:rFonts w:ascii="Arial" w:hAnsi="Arial"/>
      <w:b/>
      <w:sz w:val="18"/>
      <w:szCs w:val="24"/>
    </w:rPr>
  </w:style>
  <w:style w:type="paragraph" w:styleId="Textoindependiente">
    <w:name w:val="Body Text"/>
    <w:basedOn w:val="Normal"/>
    <w:link w:val="TextoindependienteCar"/>
    <w:rsid w:val="00EC02A0"/>
    <w:pPr>
      <w:autoSpaceDE w:val="0"/>
      <w:autoSpaceDN w:val="0"/>
      <w:adjustRightInd w:val="0"/>
      <w:jc w:val="both"/>
    </w:pPr>
    <w:rPr>
      <w:rFonts w:ascii="Arial" w:hAnsi="Arial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EC02A0"/>
    <w:rPr>
      <w:rFonts w:ascii="Arial" w:hAnsi="Arial"/>
      <w:sz w:val="22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3167F4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03CAD"/>
    <w:pPr>
      <w:spacing w:before="240" w:line="276" w:lineRule="auto"/>
      <w:ind w:left="720" w:hanging="357"/>
      <w:contextualSpacing/>
      <w:jc w:val="both"/>
    </w:pPr>
    <w:rPr>
      <w:rFonts w:eastAsia="Calibri"/>
      <w:szCs w:val="22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92914"/>
  </w:style>
  <w:style w:type="paragraph" w:styleId="Textodeglobo">
    <w:name w:val="Balloon Text"/>
    <w:basedOn w:val="Normal"/>
    <w:link w:val="TextodegloboCar"/>
    <w:rsid w:val="005E47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E4773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Fuentedeprrafopredeter"/>
    <w:rsid w:val="00543B42"/>
  </w:style>
  <w:style w:type="character" w:customStyle="1" w:styleId="eop">
    <w:name w:val="eop"/>
    <w:basedOn w:val="Fuentedeprrafopredeter"/>
    <w:rsid w:val="00543B42"/>
  </w:style>
  <w:style w:type="paragraph" w:styleId="Revisin">
    <w:name w:val="Revision"/>
    <w:hidden/>
    <w:uiPriority w:val="99"/>
    <w:semiHidden/>
    <w:rsid w:val="00350D82"/>
    <w:rPr>
      <w:sz w:val="24"/>
      <w:szCs w:val="24"/>
    </w:rPr>
  </w:style>
  <w:style w:type="character" w:styleId="Refdecomentario">
    <w:name w:val="annotation reference"/>
    <w:basedOn w:val="Fuentedeprrafopredeter"/>
    <w:semiHidden/>
    <w:unhideWhenUsed/>
    <w:rsid w:val="001E2CBB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1E2CBB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1E2CBB"/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1E2C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1E2CBB"/>
    <w:rPr>
      <w:b/>
      <w:bCs/>
    </w:rPr>
  </w:style>
  <w:style w:type="paragraph" w:customStyle="1" w:styleId="Ttuloseccin">
    <w:name w:val="Título sección"/>
    <w:basedOn w:val="Normal"/>
    <w:next w:val="Ttulo"/>
    <w:qFormat/>
    <w:rsid w:val="00A836C9"/>
    <w:pPr>
      <w:spacing w:line="276" w:lineRule="auto"/>
    </w:pPr>
    <w:rPr>
      <w:b/>
      <w:bCs/>
      <w:sz w:val="18"/>
      <w:szCs w:val="18"/>
      <w:lang w:val="es-ES_tradnl"/>
    </w:rPr>
  </w:style>
  <w:style w:type="paragraph" w:styleId="Ttulo">
    <w:name w:val="Title"/>
    <w:basedOn w:val="Normal"/>
    <w:next w:val="Normal"/>
    <w:link w:val="TtuloCar"/>
    <w:qFormat/>
    <w:rsid w:val="0026574E"/>
    <w:pPr>
      <w:spacing w:before="240"/>
      <w:contextualSpacing/>
    </w:pPr>
    <w:rPr>
      <w:rFonts w:eastAsiaTheme="majorEastAsia" w:cstheme="majorBidi"/>
      <w:color w:val="17365D" w:themeColor="text2" w:themeShade="BF"/>
      <w:spacing w:val="-10"/>
      <w:kern w:val="28"/>
      <w:sz w:val="72"/>
      <w:szCs w:val="56"/>
    </w:rPr>
  </w:style>
  <w:style w:type="character" w:customStyle="1" w:styleId="TtuloCar">
    <w:name w:val="Título Car"/>
    <w:basedOn w:val="Fuentedeprrafopredeter"/>
    <w:link w:val="Ttulo"/>
    <w:rsid w:val="0026574E"/>
    <w:rPr>
      <w:rFonts w:ascii="Verdana" w:eastAsiaTheme="majorEastAsia" w:hAnsi="Verdana" w:cstheme="majorBidi"/>
      <w:color w:val="17365D" w:themeColor="text2" w:themeShade="BF"/>
      <w:spacing w:val="-10"/>
      <w:kern w:val="28"/>
      <w:sz w:val="72"/>
      <w:szCs w:val="56"/>
    </w:rPr>
  </w:style>
  <w:style w:type="character" w:customStyle="1" w:styleId="Ttulo1Car">
    <w:name w:val="Título 1 Car"/>
    <w:basedOn w:val="Fuentedeprrafopredeter"/>
    <w:link w:val="Ttulo1"/>
    <w:rsid w:val="00063DB4"/>
    <w:rPr>
      <w:rFonts w:ascii="Verdana" w:eastAsiaTheme="majorEastAsia" w:hAnsi="Verdana" w:cstheme="majorBidi"/>
      <w:color w:val="17365D" w:themeColor="text2" w:themeShade="BF"/>
      <w:sz w:val="32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0F5EEA"/>
    <w:pPr>
      <w:spacing w:before="120"/>
    </w:pPr>
    <w:rPr>
      <w:rFonts w:asciiTheme="minorHAnsi" w:hAnsiTheme="minorHAnsi" w:cstheme="minorHAnsi"/>
      <w:b/>
      <w:bCs/>
      <w:i/>
      <w:iCs/>
      <w:sz w:val="24"/>
      <w:szCs w:val="28"/>
    </w:rPr>
  </w:style>
  <w:style w:type="paragraph" w:styleId="Sinespaciado">
    <w:name w:val="No Spacing"/>
    <w:link w:val="SinespaciadoCar"/>
    <w:uiPriority w:val="1"/>
    <w:qFormat/>
    <w:rsid w:val="00400988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00988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TtuloTDC">
    <w:name w:val="TOC Heading"/>
    <w:basedOn w:val="Ttulo1"/>
    <w:next w:val="Normal"/>
    <w:uiPriority w:val="39"/>
    <w:unhideWhenUsed/>
    <w:qFormat/>
    <w:rsid w:val="00AD23DF"/>
    <w:pPr>
      <w:pBdr>
        <w:bottom w:val="none" w:sz="0" w:space="0" w:color="auto"/>
      </w:pBdr>
      <w:spacing w:before="480" w:after="0" w:line="276" w:lineRule="auto"/>
      <w:outlineLvl w:val="9"/>
    </w:pPr>
    <w:rPr>
      <w:rFonts w:asciiTheme="majorHAnsi" w:hAnsiTheme="majorHAnsi"/>
      <w:b/>
      <w:bCs/>
      <w:color w:val="365F91" w:themeColor="accent1" w:themeShade="BF"/>
      <w:sz w:val="28"/>
      <w:szCs w:val="28"/>
      <w:lang w:eastAsia="zh-CN"/>
    </w:rPr>
  </w:style>
  <w:style w:type="paragraph" w:styleId="TDC2">
    <w:name w:val="toc 2"/>
    <w:basedOn w:val="Normal"/>
    <w:next w:val="Normal"/>
    <w:autoRedefine/>
    <w:uiPriority w:val="39"/>
    <w:unhideWhenUsed/>
    <w:rsid w:val="00AD23DF"/>
    <w:pPr>
      <w:spacing w:before="120"/>
      <w:ind w:left="200"/>
    </w:pPr>
    <w:rPr>
      <w:rFonts w:asciiTheme="minorHAnsi" w:hAnsiTheme="minorHAnsi" w:cstheme="minorHAnsi"/>
      <w:b/>
      <w:bCs/>
      <w:sz w:val="22"/>
      <w:szCs w:val="26"/>
    </w:rPr>
  </w:style>
  <w:style w:type="paragraph" w:styleId="TDC3">
    <w:name w:val="toc 3"/>
    <w:basedOn w:val="Normal"/>
    <w:next w:val="Normal"/>
    <w:autoRedefine/>
    <w:semiHidden/>
    <w:unhideWhenUsed/>
    <w:rsid w:val="00AD23DF"/>
    <w:pPr>
      <w:ind w:left="400"/>
    </w:pPr>
    <w:rPr>
      <w:rFonts w:asciiTheme="minorHAnsi" w:hAnsiTheme="minorHAnsi" w:cstheme="minorHAnsi"/>
    </w:rPr>
  </w:style>
  <w:style w:type="paragraph" w:styleId="TDC4">
    <w:name w:val="toc 4"/>
    <w:basedOn w:val="Normal"/>
    <w:next w:val="Normal"/>
    <w:autoRedefine/>
    <w:semiHidden/>
    <w:unhideWhenUsed/>
    <w:rsid w:val="00AD23DF"/>
    <w:pPr>
      <w:ind w:left="600"/>
    </w:pPr>
    <w:rPr>
      <w:rFonts w:asciiTheme="minorHAnsi" w:hAnsiTheme="minorHAnsi" w:cstheme="minorHAnsi"/>
    </w:rPr>
  </w:style>
  <w:style w:type="paragraph" w:styleId="TDC5">
    <w:name w:val="toc 5"/>
    <w:basedOn w:val="Normal"/>
    <w:next w:val="Normal"/>
    <w:autoRedefine/>
    <w:semiHidden/>
    <w:unhideWhenUsed/>
    <w:rsid w:val="00AD23DF"/>
    <w:pPr>
      <w:ind w:left="800"/>
    </w:pPr>
    <w:rPr>
      <w:rFonts w:asciiTheme="minorHAnsi" w:hAnsiTheme="minorHAnsi" w:cstheme="minorHAnsi"/>
    </w:rPr>
  </w:style>
  <w:style w:type="paragraph" w:styleId="TDC6">
    <w:name w:val="toc 6"/>
    <w:basedOn w:val="Normal"/>
    <w:next w:val="Normal"/>
    <w:autoRedefine/>
    <w:semiHidden/>
    <w:unhideWhenUsed/>
    <w:rsid w:val="00AD23DF"/>
    <w:pPr>
      <w:ind w:left="1000"/>
    </w:pPr>
    <w:rPr>
      <w:rFonts w:asciiTheme="minorHAnsi" w:hAnsiTheme="minorHAnsi" w:cstheme="minorHAnsi"/>
    </w:rPr>
  </w:style>
  <w:style w:type="paragraph" w:styleId="TDC7">
    <w:name w:val="toc 7"/>
    <w:basedOn w:val="Normal"/>
    <w:next w:val="Normal"/>
    <w:autoRedefine/>
    <w:semiHidden/>
    <w:unhideWhenUsed/>
    <w:rsid w:val="00AD23DF"/>
    <w:pPr>
      <w:ind w:left="1200"/>
    </w:pPr>
    <w:rPr>
      <w:rFonts w:asciiTheme="minorHAnsi" w:hAnsiTheme="minorHAnsi" w:cstheme="minorHAnsi"/>
    </w:rPr>
  </w:style>
  <w:style w:type="paragraph" w:styleId="TDC8">
    <w:name w:val="toc 8"/>
    <w:basedOn w:val="Normal"/>
    <w:next w:val="Normal"/>
    <w:autoRedefine/>
    <w:semiHidden/>
    <w:unhideWhenUsed/>
    <w:rsid w:val="00AD23DF"/>
    <w:pPr>
      <w:ind w:left="1400"/>
    </w:pPr>
    <w:rPr>
      <w:rFonts w:asciiTheme="minorHAnsi" w:hAnsiTheme="minorHAnsi" w:cstheme="minorHAnsi"/>
    </w:rPr>
  </w:style>
  <w:style w:type="paragraph" w:styleId="TDC9">
    <w:name w:val="toc 9"/>
    <w:basedOn w:val="Normal"/>
    <w:next w:val="Normal"/>
    <w:autoRedefine/>
    <w:semiHidden/>
    <w:unhideWhenUsed/>
    <w:rsid w:val="00AD23DF"/>
    <w:pPr>
      <w:ind w:left="1600"/>
    </w:pPr>
    <w:rPr>
      <w:rFonts w:asciiTheme="minorHAnsi" w:hAnsiTheme="minorHAnsi" w:cstheme="minorHAnsi"/>
    </w:rPr>
  </w:style>
  <w:style w:type="paragraph" w:styleId="Subttulo">
    <w:name w:val="Subtitle"/>
    <w:basedOn w:val="Normal"/>
    <w:next w:val="Normal"/>
    <w:link w:val="SubttuloCar"/>
    <w:qFormat/>
    <w:rsid w:val="0065305D"/>
    <w:pPr>
      <w:numPr>
        <w:ilvl w:val="1"/>
      </w:numPr>
      <w:spacing w:after="160"/>
    </w:pPr>
    <w:rPr>
      <w:rFonts w:eastAsiaTheme="minorEastAsia" w:cstheme="minorBidi"/>
      <w:color w:val="404040"/>
      <w:spacing w:val="15"/>
      <w:sz w:val="48"/>
      <w:szCs w:val="22"/>
    </w:rPr>
  </w:style>
  <w:style w:type="character" w:customStyle="1" w:styleId="SubttuloCar">
    <w:name w:val="Subtítulo Car"/>
    <w:basedOn w:val="Fuentedeprrafopredeter"/>
    <w:link w:val="Subttulo"/>
    <w:rsid w:val="0065305D"/>
    <w:rPr>
      <w:rFonts w:ascii="Verdana" w:eastAsiaTheme="minorEastAsia" w:hAnsi="Verdana" w:cstheme="minorBidi"/>
      <w:color w:val="404040"/>
      <w:spacing w:val="15"/>
      <w:sz w:val="48"/>
      <w:szCs w:val="22"/>
    </w:rPr>
  </w:style>
  <w:style w:type="character" w:customStyle="1" w:styleId="Ttulo5Car">
    <w:name w:val="Título 5 Car"/>
    <w:basedOn w:val="Fuentedeprrafopredeter"/>
    <w:link w:val="Ttulo5"/>
    <w:semiHidden/>
    <w:rsid w:val="0026574E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character" w:customStyle="1" w:styleId="Ttulo6Car">
    <w:name w:val="Título 6 Car"/>
    <w:basedOn w:val="Fuentedeprrafopredeter"/>
    <w:link w:val="Ttulo6"/>
    <w:semiHidden/>
    <w:rsid w:val="0026574E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Ttulo7Car">
    <w:name w:val="Título 7 Car"/>
    <w:basedOn w:val="Fuentedeprrafopredeter"/>
    <w:link w:val="Ttulo7"/>
    <w:semiHidden/>
    <w:rsid w:val="0026574E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Ttulo8Car">
    <w:name w:val="Título 8 Car"/>
    <w:basedOn w:val="Fuentedeprrafopredeter"/>
    <w:link w:val="Ttulo8"/>
    <w:semiHidden/>
    <w:rsid w:val="0026574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semiHidden/>
    <w:rsid w:val="0026574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Listaactual1">
    <w:name w:val="Lista actual1"/>
    <w:uiPriority w:val="99"/>
    <w:rsid w:val="003B1030"/>
    <w:pPr>
      <w:numPr>
        <w:numId w:val="4"/>
      </w:numPr>
    </w:pPr>
  </w:style>
  <w:style w:type="numbering" w:customStyle="1" w:styleId="Listaactual2">
    <w:name w:val="Lista actual2"/>
    <w:uiPriority w:val="99"/>
    <w:rsid w:val="00990C77"/>
    <w:pPr>
      <w:numPr>
        <w:numId w:val="5"/>
      </w:numPr>
    </w:pPr>
  </w:style>
  <w:style w:type="numbering" w:customStyle="1" w:styleId="Listaactual3">
    <w:name w:val="Lista actual3"/>
    <w:uiPriority w:val="99"/>
    <w:rsid w:val="00990C77"/>
    <w:pPr>
      <w:numPr>
        <w:numId w:val="6"/>
      </w:numPr>
    </w:pPr>
  </w:style>
  <w:style w:type="numbering" w:customStyle="1" w:styleId="Listaactual4">
    <w:name w:val="Lista actual4"/>
    <w:uiPriority w:val="99"/>
    <w:rsid w:val="00EE1AD8"/>
    <w:pPr>
      <w:numPr>
        <w:numId w:val="7"/>
      </w:numPr>
    </w:pPr>
  </w:style>
  <w:style w:type="numbering" w:customStyle="1" w:styleId="Listaactual5">
    <w:name w:val="Lista actual5"/>
    <w:uiPriority w:val="99"/>
    <w:rsid w:val="00EE1AD8"/>
    <w:pPr>
      <w:numPr>
        <w:numId w:val="8"/>
      </w:numPr>
    </w:pPr>
  </w:style>
  <w:style w:type="numbering" w:customStyle="1" w:styleId="Listaactual6">
    <w:name w:val="Lista actual6"/>
    <w:uiPriority w:val="99"/>
    <w:rsid w:val="00EE1AD8"/>
    <w:pPr>
      <w:numPr>
        <w:numId w:val="9"/>
      </w:numPr>
    </w:pPr>
  </w:style>
  <w:style w:type="numbering" w:customStyle="1" w:styleId="Listaactual7">
    <w:name w:val="Lista actual7"/>
    <w:uiPriority w:val="99"/>
    <w:rsid w:val="00EE1AD8"/>
    <w:pPr>
      <w:numPr>
        <w:numId w:val="10"/>
      </w:numPr>
    </w:pPr>
  </w:style>
  <w:style w:type="numbering" w:customStyle="1" w:styleId="Listaactual8">
    <w:name w:val="Lista actual8"/>
    <w:uiPriority w:val="99"/>
    <w:rsid w:val="00EE1AD8"/>
    <w:pPr>
      <w:numPr>
        <w:numId w:val="11"/>
      </w:numPr>
    </w:pPr>
  </w:style>
  <w:style w:type="numbering" w:customStyle="1" w:styleId="Listaactual9">
    <w:name w:val="Lista actual9"/>
    <w:uiPriority w:val="99"/>
    <w:rsid w:val="00172789"/>
    <w:pPr>
      <w:numPr>
        <w:numId w:val="12"/>
      </w:numPr>
    </w:pPr>
  </w:style>
  <w:style w:type="numbering" w:customStyle="1" w:styleId="Listaactual10">
    <w:name w:val="Lista actual10"/>
    <w:uiPriority w:val="99"/>
    <w:rsid w:val="00E61079"/>
    <w:pPr>
      <w:numPr>
        <w:numId w:val="13"/>
      </w:numPr>
    </w:pPr>
  </w:style>
  <w:style w:type="character" w:styleId="Mencinsinresolver">
    <w:name w:val="Unresolved Mention"/>
    <w:basedOn w:val="Fuentedeprrafopredeter"/>
    <w:uiPriority w:val="99"/>
    <w:semiHidden/>
    <w:unhideWhenUsed/>
    <w:rsid w:val="00F868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7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1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6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19C8DE7745754DB15CE010FAA1D9AD" ma:contentTypeVersion="14" ma:contentTypeDescription="Crear nuevo documento." ma:contentTypeScope="" ma:versionID="1681ce70d827f1628ea49cee0c0387de">
  <xsd:schema xmlns:xsd="http://www.w3.org/2001/XMLSchema" xmlns:xs="http://www.w3.org/2001/XMLSchema" xmlns:p="http://schemas.microsoft.com/office/2006/metadata/properties" xmlns:ns2="44730ab7-d893-4a66-8acf-c649deb9b2f3" xmlns:ns3="2b5fde8b-a6cd-4447-a01b-263de4e27bba" targetNamespace="http://schemas.microsoft.com/office/2006/metadata/properties" ma:root="true" ma:fieldsID="3c630c78caee8fbdc4f26723669aaf8f" ns2:_="" ns3:_="">
    <xsd:import namespace="44730ab7-d893-4a66-8acf-c649deb9b2f3"/>
    <xsd:import namespace="2b5fde8b-a6cd-4447-a01b-263de4e27b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30ab7-d893-4a66-8acf-c649deb9b2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b79bab5-423c-41bb-b2a6-fa644551e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fde8b-a6cd-4447-a01b-263de4e27bb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b5fde8b-a6cd-4447-a01b-263de4e27bba">
      <UserInfo>
        <DisplayName/>
        <AccountId xsi:nil="true"/>
        <AccountType/>
      </UserInfo>
    </SharedWithUsers>
    <lcf76f155ced4ddcb4097134ff3c332f xmlns="44730ab7-d893-4a66-8acf-c649deb9b2f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B18DF-B4B7-4AA2-91D6-078594A67B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5DACE4-01CB-4C2F-8C96-CC54866E8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730ab7-d893-4a66-8acf-c649deb9b2f3"/>
    <ds:schemaRef ds:uri="2b5fde8b-a6cd-4447-a01b-263de4e27b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956EEF-8BC9-4928-94E5-A870617CBFCB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2b5fde8b-a6cd-4447-a01b-263de4e27bba"/>
    <ds:schemaRef ds:uri="44730ab7-d893-4a66-8acf-c649deb9b2f3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6B69CFA-4380-4D4B-A397-CE3E131E1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876</Words>
  <Characters>5668</Characters>
  <Application>Microsoft Office Word</Application>
  <DocSecurity>0</DocSecurity>
  <Lines>47</Lines>
  <Paragraphs>13</Paragraphs>
  <ScaleCrop>false</ScaleCrop>
  <Company>Facultad de Informática</Company>
  <LinksUpToDate>false</LinksUpToDate>
  <CharactersWithSpaces>6531</CharactersWithSpaces>
  <SharedDoc>false</SharedDoc>
  <HLinks>
    <vt:vector size="60" baseType="variant">
      <vt:variant>
        <vt:i4>1376313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_Toc176793712</vt:lpwstr>
      </vt:variant>
      <vt:variant>
        <vt:i4>1376313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_Toc176793711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_Toc176793710</vt:lpwstr>
      </vt:variant>
      <vt:variant>
        <vt:i4>1310777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_Toc176793709</vt:lpwstr>
      </vt:variant>
      <vt:variant>
        <vt:i4>1310777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_Toc176793708</vt:lpwstr>
      </vt:variant>
      <vt:variant>
        <vt:i4>1310777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_Toc176793707</vt:lpwstr>
      </vt:variant>
      <vt:variant>
        <vt:i4>1310777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_Toc176793706</vt:lpwstr>
      </vt:variant>
      <vt:variant>
        <vt:i4>1310777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_Toc176793705</vt:lpwstr>
      </vt:variant>
      <vt:variant>
        <vt:i4>1310777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_Toc176793704</vt:lpwstr>
      </vt:variant>
      <vt:variant>
        <vt:i4>1310777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_Toc176793703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Proceso de Coordinación de las Enseñanzas</dc:title>
  <dc:subject>PR/ES/001</dc:subject>
  <dc:creator>SAIC ETSIINF-UPM. Versión 2.2.1</dc:creator>
  <cp:keywords/>
  <dc:description/>
  <cp:lastModifiedBy>JOSE MARIA BARAMBONES RAMIREZ</cp:lastModifiedBy>
  <cp:revision>88</cp:revision>
  <cp:lastPrinted>2025-05-21T11:42:00Z</cp:lastPrinted>
  <dcterms:created xsi:type="dcterms:W3CDTF">2024-06-27T23:23:00Z</dcterms:created>
  <dcterms:modified xsi:type="dcterms:W3CDTF">2025-05-21T11:42:00Z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0x0101003F19C8DE7745754DB15CE010FAA1D9AD</vt:lpwstr>
  </property>
  <property fmtid="{D5CDD505-2E9C-101B-9397-08002B2CF9AE}" pid="3" name="MediaServiceImageTags">
    <vt:lpwstr/>
  </property>
</Properties>
</file>